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C3E" w:rsidRPr="00557E4F" w:rsidRDefault="00191C31" w:rsidP="00557E4F">
      <w:pPr>
        <w:pStyle w:val="PlainText"/>
        <w:spacing w:after="60"/>
        <w:rPr>
          <w:rFonts w:ascii="Century Gothic" w:hAnsi="Century Gothic"/>
          <w:color w:val="F23501"/>
          <w:sz w:val="28"/>
        </w:rPr>
      </w:pPr>
      <w:r w:rsidRPr="00191C31">
        <w:rPr>
          <w:rFonts w:ascii="Century Gothic" w:hAnsi="Century Gothic"/>
          <w:color w:val="F23501"/>
          <w:sz w:val="28"/>
        </w:rPr>
        <w:t xml:space="preserve">Chemical </w:t>
      </w:r>
      <w:r w:rsidR="00EC1EBB">
        <w:rPr>
          <w:rFonts w:ascii="Century Gothic" w:hAnsi="Century Gothic"/>
          <w:color w:val="F23501"/>
          <w:sz w:val="28"/>
        </w:rPr>
        <w:t>P</w:t>
      </w:r>
      <w:r w:rsidRPr="00191C31">
        <w:rPr>
          <w:rFonts w:ascii="Century Gothic" w:hAnsi="Century Gothic"/>
          <w:color w:val="F23501"/>
          <w:sz w:val="28"/>
        </w:rPr>
        <w:t>roducts</w:t>
      </w:r>
    </w:p>
    <w:p w:rsidR="00081C3E" w:rsidRDefault="00081C3E" w:rsidP="00557E4F">
      <w:pPr>
        <w:pStyle w:val="NoSpacing"/>
      </w:pPr>
    </w:p>
    <w:p w:rsidR="00081C3E" w:rsidRPr="00EC1EBB" w:rsidRDefault="001B59A9" w:rsidP="00EC1EBB">
      <w:pPr>
        <w:pStyle w:val="PlainText"/>
        <w:rPr>
          <w:rFonts w:ascii="Century Gothic" w:hAnsi="Century Gothic"/>
          <w:b/>
          <w:szCs w:val="24"/>
        </w:rPr>
      </w:pPr>
      <w:r w:rsidRPr="00165AFD">
        <w:rPr>
          <w:rFonts w:ascii="Century Gothic" w:hAnsi="Century Gothic"/>
          <w:b/>
          <w:szCs w:val="24"/>
        </w:rPr>
        <w:t xml:space="preserve">1. </w:t>
      </w:r>
      <w:r w:rsidR="00191C31" w:rsidRPr="00191C31">
        <w:rPr>
          <w:rFonts w:ascii="Century Gothic" w:hAnsi="Century Gothic"/>
          <w:b/>
          <w:szCs w:val="24"/>
        </w:rPr>
        <w:t>Advice on the CLP Regulation</w:t>
      </w:r>
    </w:p>
    <w:p w:rsidR="00191C31" w:rsidRPr="00191C31" w:rsidRDefault="00191C31" w:rsidP="00191C31">
      <w:pPr>
        <w:pStyle w:val="PlainText"/>
        <w:rPr>
          <w:rFonts w:ascii="Century Gothic" w:hAnsi="Century Gothic"/>
          <w:szCs w:val="24"/>
        </w:rPr>
      </w:pPr>
      <w:r w:rsidRPr="00191C31">
        <w:rPr>
          <w:rFonts w:ascii="Century Gothic" w:hAnsi="Century Gothic"/>
          <w:szCs w:val="24"/>
        </w:rPr>
        <w:t xml:space="preserve">The latest Chemical regulations on classification, labelling and packaging of substances and mixtures is known by its abbreviated form, ‘the CLP Regulation’. </w:t>
      </w:r>
    </w:p>
    <w:p w:rsidR="00191C31" w:rsidRPr="00191C31" w:rsidRDefault="00191C31" w:rsidP="00191C31">
      <w:pPr>
        <w:pStyle w:val="PlainText"/>
        <w:rPr>
          <w:rFonts w:ascii="Century Gothic" w:hAnsi="Century Gothic"/>
          <w:szCs w:val="24"/>
        </w:rPr>
      </w:pPr>
    </w:p>
    <w:p w:rsidR="00191C31" w:rsidRPr="00191C31" w:rsidRDefault="00191C31" w:rsidP="00191C31">
      <w:pPr>
        <w:pStyle w:val="PlainText"/>
        <w:rPr>
          <w:rFonts w:ascii="Century Gothic" w:hAnsi="Century Gothic"/>
          <w:szCs w:val="24"/>
        </w:rPr>
      </w:pPr>
      <w:r w:rsidRPr="00191C31">
        <w:rPr>
          <w:rFonts w:ascii="Century Gothic" w:hAnsi="Century Gothic"/>
          <w:szCs w:val="24"/>
        </w:rPr>
        <w:t>CLP is a Globally Harmonised System across all European Union countries, including the UK. Chemical Manufacturers and suppliers have to follow strict procedures when they are classifying products before bringing goods to the marketplace. In the UK the CLP Regulation is enforced by the HSE and local authorities (i.e. trading standards officers)</w:t>
      </w:r>
    </w:p>
    <w:p w:rsidR="00191C31" w:rsidRPr="00191C31" w:rsidRDefault="00191C31" w:rsidP="00191C31">
      <w:pPr>
        <w:pStyle w:val="PlainText"/>
        <w:rPr>
          <w:rFonts w:ascii="Century Gothic" w:hAnsi="Century Gothic"/>
          <w:szCs w:val="24"/>
        </w:rPr>
      </w:pPr>
      <w:r w:rsidRPr="00191C31">
        <w:rPr>
          <w:rFonts w:ascii="Century Gothic" w:hAnsi="Century Gothic"/>
          <w:szCs w:val="24"/>
        </w:rPr>
        <w:t xml:space="preserve"> </w:t>
      </w:r>
    </w:p>
    <w:p w:rsidR="00191C31" w:rsidRPr="00191C31" w:rsidRDefault="00191C31" w:rsidP="00191C31">
      <w:pPr>
        <w:pStyle w:val="PlainText"/>
        <w:rPr>
          <w:rFonts w:ascii="Century Gothic" w:hAnsi="Century Gothic"/>
          <w:szCs w:val="24"/>
        </w:rPr>
      </w:pPr>
      <w:r w:rsidRPr="00191C31">
        <w:rPr>
          <w:rFonts w:ascii="Century Gothic" w:hAnsi="Century Gothic"/>
          <w:szCs w:val="24"/>
        </w:rPr>
        <w:t xml:space="preserve">Chemical Manufacturer Safety Data Sheets (MSDS) must declare a full list of ingredients notifiable under the new regulations. It is no longer acceptable to hide information on product ingredients by use of terms such as “trade secret”. All ingredients notifiable under the regulations must now be declared. </w:t>
      </w:r>
    </w:p>
    <w:p w:rsidR="00191C31" w:rsidRPr="00191C31" w:rsidRDefault="00191C31" w:rsidP="00191C31">
      <w:pPr>
        <w:pStyle w:val="PlainText"/>
        <w:rPr>
          <w:rFonts w:ascii="Century Gothic" w:hAnsi="Century Gothic"/>
          <w:szCs w:val="24"/>
        </w:rPr>
      </w:pPr>
    </w:p>
    <w:p w:rsidR="00191C31" w:rsidRPr="00191C31" w:rsidRDefault="00191C31" w:rsidP="00191C31">
      <w:pPr>
        <w:pStyle w:val="PlainText"/>
        <w:rPr>
          <w:rFonts w:ascii="Century Gothic" w:hAnsi="Century Gothic"/>
          <w:szCs w:val="24"/>
        </w:rPr>
      </w:pPr>
      <w:r w:rsidRPr="00191C31">
        <w:rPr>
          <w:rFonts w:ascii="Century Gothic" w:hAnsi="Century Gothic"/>
          <w:szCs w:val="24"/>
        </w:rPr>
        <w:t>By law all chemical suppliers must supply end users with up to date safety data sheets for all chemicals on request. MSDS sheets must be current and fully complaint with product labelling and packaging (including sales literature) under the new regulations which became effective 1st June 2015.</w:t>
      </w:r>
    </w:p>
    <w:p w:rsidR="00191C31" w:rsidRPr="00191C31" w:rsidRDefault="00191C31" w:rsidP="00191C31">
      <w:pPr>
        <w:pStyle w:val="PlainText"/>
        <w:rPr>
          <w:rFonts w:ascii="Century Gothic" w:hAnsi="Century Gothic"/>
          <w:szCs w:val="24"/>
        </w:rPr>
      </w:pPr>
    </w:p>
    <w:p w:rsidR="001617DF" w:rsidRPr="00165AFD" w:rsidRDefault="00191C31" w:rsidP="00191C31">
      <w:pPr>
        <w:pStyle w:val="PlainText"/>
        <w:rPr>
          <w:rFonts w:ascii="Century Gothic" w:hAnsi="Century Gothic"/>
          <w:szCs w:val="24"/>
        </w:rPr>
      </w:pPr>
      <w:r w:rsidRPr="00191C31">
        <w:rPr>
          <w:rFonts w:ascii="Century Gothic" w:hAnsi="Century Gothic"/>
          <w:szCs w:val="24"/>
        </w:rPr>
        <w:t>If the MSDS data is found to be contrary to the product packaging, labelling or literature, or is misleading in any way, then the HSE as the UK body responsible for policing the new regulations will be able to bring a prosecution against the manufacturer, supplier and possibly end user. Other agencies including Trading Standards, The Environment Agency and your Waste Water Company may also become involved if there has been a breach of the regulations.</w:t>
      </w:r>
    </w:p>
    <w:p w:rsidR="001617DF" w:rsidRPr="00165AFD" w:rsidRDefault="001617DF" w:rsidP="00FE789B">
      <w:pPr>
        <w:pStyle w:val="PlainText"/>
        <w:rPr>
          <w:rFonts w:ascii="Century Gothic" w:hAnsi="Century Gothic"/>
          <w:szCs w:val="24"/>
        </w:rPr>
      </w:pPr>
    </w:p>
    <w:p w:rsidR="00705D3D" w:rsidRPr="00EC1EBB" w:rsidRDefault="001B59A9" w:rsidP="00FE789B">
      <w:pPr>
        <w:pStyle w:val="PlainText"/>
        <w:rPr>
          <w:rFonts w:ascii="Century Gothic" w:hAnsi="Century Gothic"/>
          <w:b/>
          <w:szCs w:val="24"/>
        </w:rPr>
      </w:pPr>
      <w:r w:rsidRPr="00165AFD">
        <w:rPr>
          <w:rFonts w:ascii="Century Gothic" w:hAnsi="Century Gothic"/>
          <w:b/>
          <w:szCs w:val="24"/>
        </w:rPr>
        <w:t xml:space="preserve">2. </w:t>
      </w:r>
      <w:r w:rsidR="00191C31" w:rsidRPr="00191C31">
        <w:rPr>
          <w:rFonts w:ascii="Century Gothic" w:hAnsi="Century Gothic"/>
          <w:b/>
          <w:szCs w:val="24"/>
        </w:rPr>
        <w:t>Different roles in the supply chain</w:t>
      </w:r>
    </w:p>
    <w:p w:rsidR="00191C31" w:rsidRPr="00191C31" w:rsidRDefault="00191C31" w:rsidP="00191C31">
      <w:pPr>
        <w:pStyle w:val="PlainText"/>
        <w:rPr>
          <w:rFonts w:ascii="Century Gothic" w:hAnsi="Century Gothic"/>
          <w:szCs w:val="24"/>
        </w:rPr>
      </w:pPr>
      <w:r w:rsidRPr="00191C31">
        <w:rPr>
          <w:rFonts w:ascii="Century Gothic" w:hAnsi="Century Gothic"/>
          <w:szCs w:val="24"/>
        </w:rPr>
        <w:t>A chemical supplier can be a manufacturer, importer, downstream user, distributor, wholesaler or retailer. CLP Regulation defines the different roles in the supply chain and it is important that end users also understand their role in this.</w:t>
      </w:r>
    </w:p>
    <w:p w:rsidR="00191C31" w:rsidRPr="00191C31" w:rsidRDefault="00191C31" w:rsidP="00191C31">
      <w:pPr>
        <w:pStyle w:val="PlainText"/>
        <w:rPr>
          <w:rFonts w:ascii="Century Gothic" w:hAnsi="Century Gothic"/>
          <w:szCs w:val="24"/>
        </w:rPr>
      </w:pPr>
    </w:p>
    <w:p w:rsidR="00191C31" w:rsidRPr="00191C31" w:rsidRDefault="00191C31" w:rsidP="00191C31">
      <w:pPr>
        <w:pStyle w:val="PlainText"/>
        <w:rPr>
          <w:rFonts w:ascii="Century Gothic" w:hAnsi="Century Gothic"/>
          <w:szCs w:val="24"/>
        </w:rPr>
      </w:pPr>
      <w:r w:rsidRPr="00191C31">
        <w:rPr>
          <w:rFonts w:ascii="Century Gothic" w:hAnsi="Century Gothic"/>
          <w:szCs w:val="24"/>
        </w:rPr>
        <w:t xml:space="preserve">Manufacturers must classify, label and package substances and mixtures according to CLP before placing them on the market and are required to notify classifications of substances to the Classification and Labelling Inventory established at the European Chemicals Agency (ECHA). </w:t>
      </w:r>
    </w:p>
    <w:p w:rsidR="00191C31" w:rsidRPr="00191C31" w:rsidRDefault="00191C31" w:rsidP="00191C31">
      <w:pPr>
        <w:pStyle w:val="PlainText"/>
        <w:rPr>
          <w:rFonts w:ascii="Century Gothic" w:hAnsi="Century Gothic"/>
          <w:szCs w:val="24"/>
        </w:rPr>
      </w:pPr>
    </w:p>
    <w:p w:rsidR="00191C31" w:rsidRPr="00191C31" w:rsidRDefault="00191C31" w:rsidP="00191C31">
      <w:pPr>
        <w:pStyle w:val="PlainText"/>
        <w:rPr>
          <w:rFonts w:ascii="Century Gothic" w:hAnsi="Century Gothic"/>
          <w:szCs w:val="24"/>
        </w:rPr>
      </w:pPr>
      <w:r w:rsidRPr="00191C31">
        <w:rPr>
          <w:rFonts w:ascii="Century Gothic" w:hAnsi="Century Gothic"/>
          <w:szCs w:val="24"/>
        </w:rPr>
        <w:t>As a manufacturer and supplier we are required to be compliant with CLP ensuring that re-classification, labelling and packaging is brought to the marketplace on time. We have a duty to co-operate with others in the supply chain to make sure that our chemicals are correctly classified and that product labels, packaging and literature are accurate and fully harmonise with MSDS data sheets.</w:t>
      </w:r>
    </w:p>
    <w:p w:rsidR="00191C31" w:rsidRPr="00191C31" w:rsidRDefault="00191C31" w:rsidP="00191C31">
      <w:pPr>
        <w:pStyle w:val="PlainText"/>
        <w:rPr>
          <w:rFonts w:ascii="Century Gothic" w:hAnsi="Century Gothic"/>
          <w:szCs w:val="24"/>
        </w:rPr>
      </w:pPr>
    </w:p>
    <w:p w:rsidR="009A7E2F" w:rsidRDefault="00191C31" w:rsidP="00191C31">
      <w:pPr>
        <w:pStyle w:val="PlainText"/>
        <w:rPr>
          <w:rFonts w:ascii="Century Gothic" w:hAnsi="Century Gothic"/>
          <w:szCs w:val="24"/>
        </w:rPr>
      </w:pPr>
      <w:r w:rsidRPr="00191C31">
        <w:rPr>
          <w:rFonts w:ascii="Century Gothic" w:hAnsi="Century Gothic"/>
          <w:szCs w:val="24"/>
        </w:rPr>
        <w:t>As chemical classification is a fundamental part of the safe management handling and use of chemicals, any supplier verbally failing to disclose a substance or mixture or deliberately providing misleading information on chemical product substances would be guilty of an offence under the regulations.</w:t>
      </w:r>
    </w:p>
    <w:p w:rsidR="00EC1EBB" w:rsidRPr="00191C31" w:rsidRDefault="00EC1EBB" w:rsidP="00191C31">
      <w:pPr>
        <w:pStyle w:val="PlainText"/>
        <w:rPr>
          <w:rFonts w:ascii="Century Gothic" w:hAnsi="Century Gothic"/>
          <w:szCs w:val="24"/>
        </w:rPr>
      </w:pPr>
    </w:p>
    <w:p w:rsidR="009A7E2F" w:rsidRDefault="00191C31" w:rsidP="00FE789B">
      <w:pPr>
        <w:pStyle w:val="PlainText"/>
        <w:rPr>
          <w:rFonts w:ascii="Century Gothic" w:hAnsi="Century Gothic"/>
          <w:szCs w:val="24"/>
        </w:rPr>
      </w:pPr>
      <w:r w:rsidRPr="00191C31">
        <w:rPr>
          <w:rFonts w:ascii="Century Gothic" w:hAnsi="Century Gothic"/>
          <w:color w:val="F23501"/>
          <w:sz w:val="28"/>
        </w:rPr>
        <w:lastRenderedPageBreak/>
        <w:t xml:space="preserve">New Hazard </w:t>
      </w:r>
      <w:r>
        <w:rPr>
          <w:rFonts w:ascii="Century Gothic" w:hAnsi="Century Gothic"/>
          <w:color w:val="F23501"/>
          <w:sz w:val="28"/>
        </w:rPr>
        <w:t>P</w:t>
      </w:r>
      <w:r w:rsidRPr="00191C31">
        <w:rPr>
          <w:rFonts w:ascii="Century Gothic" w:hAnsi="Century Gothic"/>
          <w:color w:val="F23501"/>
          <w:sz w:val="28"/>
        </w:rPr>
        <w:t>ictograms</w:t>
      </w:r>
    </w:p>
    <w:p w:rsidR="00191C31" w:rsidRPr="00165AFD" w:rsidRDefault="00191C31" w:rsidP="00FE789B">
      <w:pPr>
        <w:pStyle w:val="PlainText"/>
        <w:rPr>
          <w:rFonts w:ascii="Century Gothic" w:hAnsi="Century Gothic"/>
          <w:szCs w:val="24"/>
        </w:rPr>
      </w:pPr>
    </w:p>
    <w:p w:rsidR="007D7BA8" w:rsidRDefault="00191C31" w:rsidP="00FD105C">
      <w:pPr>
        <w:pStyle w:val="PlainText"/>
        <w:rPr>
          <w:rFonts w:ascii="Century Gothic" w:hAnsi="Century Gothic"/>
          <w:szCs w:val="24"/>
        </w:rPr>
      </w:pPr>
      <w:r w:rsidRPr="00191C31">
        <w:rPr>
          <w:rFonts w:ascii="Century Gothic" w:hAnsi="Century Gothic"/>
          <w:szCs w:val="24"/>
        </w:rPr>
        <w:t>Hazard pictograms alert us to the presence of a hazardous chemical. The pictograms help us to know that the chemicals we are using might cause harm to people or the environment. The CLP hazard pictograms are very similar to those used in the old labelling system and appear in the shape of a diamond with a distinctive red border and white background. One or more pictograms might appear on the labelling of a single chemical.</w:t>
      </w:r>
    </w:p>
    <w:p w:rsidR="00191C31" w:rsidRDefault="00191C31" w:rsidP="00FD105C">
      <w:pPr>
        <w:pStyle w:val="PlainText"/>
        <w:rPr>
          <w:rFonts w:ascii="Century Gothic" w:hAnsi="Century Gothic"/>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83"/>
        <w:gridCol w:w="3260"/>
        <w:gridCol w:w="284"/>
        <w:gridCol w:w="3373"/>
      </w:tblGrid>
      <w:tr w:rsidR="00C34C76" w:rsidTr="00EC1EBB">
        <w:trPr>
          <w:trHeight w:val="2041"/>
        </w:trPr>
        <w:tc>
          <w:tcPr>
            <w:tcW w:w="3256" w:type="dxa"/>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C34C76" w:rsidRDefault="00C34C76" w:rsidP="00191C31">
            <w:pPr>
              <w:pStyle w:val="PlainText"/>
              <w:jc w:val="center"/>
              <w:rPr>
                <w:rFonts w:ascii="Century Gothic" w:hAnsi="Century Gothic"/>
                <w:szCs w:val="24"/>
              </w:rPr>
            </w:pPr>
            <w:r w:rsidRPr="00E2385A">
              <w:rPr>
                <w:rFonts w:ascii="Arial" w:eastAsia="Times New Roman" w:hAnsi="Arial" w:cs="Arial"/>
                <w:noProof/>
                <w:color w:val="111111"/>
                <w:sz w:val="19"/>
                <w:szCs w:val="19"/>
                <w:lang w:eastAsia="en-GB"/>
              </w:rPr>
              <w:drawing>
                <wp:anchor distT="0" distB="0" distL="114300" distR="114300" simplePos="0" relativeHeight="251658240" behindDoc="0" locked="0" layoutInCell="1" allowOverlap="1">
                  <wp:simplePos x="0" y="0"/>
                  <wp:positionH relativeFrom="column">
                    <wp:posOffset>509270</wp:posOffset>
                  </wp:positionH>
                  <wp:positionV relativeFrom="paragraph">
                    <wp:posOffset>187960</wp:posOffset>
                  </wp:positionV>
                  <wp:extent cx="904875" cy="904875"/>
                  <wp:effectExtent l="0" t="0" r="9525" b="9525"/>
                  <wp:wrapNone/>
                  <wp:docPr id="10" name="Picture 10"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rosiv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83" w:type="dxa"/>
            <w:tcBorders>
              <w:left w:val="single" w:sz="4" w:space="0" w:color="A6A6A6" w:themeColor="background1" w:themeShade="A6"/>
              <w:right w:val="single" w:sz="4" w:space="0" w:color="A6A6A6" w:themeColor="background1" w:themeShade="A6"/>
            </w:tcBorders>
          </w:tcPr>
          <w:p w:rsidR="00C34C76" w:rsidRPr="00E2385A" w:rsidRDefault="00C34C76" w:rsidP="00191C31">
            <w:pPr>
              <w:pStyle w:val="PlainText"/>
              <w:jc w:val="center"/>
              <w:rPr>
                <w:rFonts w:ascii="Arial" w:eastAsia="Times New Roman" w:hAnsi="Arial" w:cs="Arial"/>
                <w:noProof/>
                <w:color w:val="111111"/>
                <w:sz w:val="19"/>
                <w:szCs w:val="19"/>
              </w:rPr>
            </w:pPr>
          </w:p>
        </w:tc>
        <w:tc>
          <w:tcPr>
            <w:tcW w:w="3260" w:type="dxa"/>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C34C76" w:rsidRDefault="00C34C76" w:rsidP="00191C31">
            <w:pPr>
              <w:pStyle w:val="PlainText"/>
              <w:jc w:val="center"/>
              <w:rPr>
                <w:rFonts w:ascii="Century Gothic" w:hAnsi="Century Gothic"/>
                <w:szCs w:val="24"/>
              </w:rPr>
            </w:pPr>
            <w:r w:rsidRPr="00E2385A">
              <w:rPr>
                <w:rFonts w:ascii="Arial" w:eastAsia="Times New Roman" w:hAnsi="Arial" w:cs="Arial"/>
                <w:noProof/>
                <w:color w:val="111111"/>
                <w:sz w:val="19"/>
                <w:szCs w:val="19"/>
                <w:lang w:eastAsia="en-GB"/>
              </w:rPr>
              <w:drawing>
                <wp:anchor distT="0" distB="0" distL="114300" distR="114300" simplePos="0" relativeHeight="251659264" behindDoc="0" locked="0" layoutInCell="1" allowOverlap="1">
                  <wp:simplePos x="0" y="0"/>
                  <wp:positionH relativeFrom="column">
                    <wp:posOffset>509905</wp:posOffset>
                  </wp:positionH>
                  <wp:positionV relativeFrom="paragraph">
                    <wp:posOffset>187960</wp:posOffset>
                  </wp:positionV>
                  <wp:extent cx="904875" cy="904875"/>
                  <wp:effectExtent l="0" t="0" r="9525" b="9525"/>
                  <wp:wrapNone/>
                  <wp:docPr id="11" name="Picture 11" descr="Flamm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mmabl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tc>
        <w:tc>
          <w:tcPr>
            <w:tcW w:w="284" w:type="dxa"/>
            <w:tcBorders>
              <w:left w:val="single" w:sz="4" w:space="0" w:color="A6A6A6" w:themeColor="background1" w:themeShade="A6"/>
              <w:right w:val="single" w:sz="4" w:space="0" w:color="A6A6A6" w:themeColor="background1" w:themeShade="A6"/>
            </w:tcBorders>
          </w:tcPr>
          <w:p w:rsidR="00C34C76" w:rsidRPr="00E2385A" w:rsidRDefault="00C34C76" w:rsidP="00191C31">
            <w:pPr>
              <w:pStyle w:val="PlainText"/>
              <w:jc w:val="center"/>
              <w:rPr>
                <w:rFonts w:ascii="Arial" w:eastAsia="Times New Roman" w:hAnsi="Arial" w:cs="Arial"/>
                <w:noProof/>
                <w:color w:val="111111"/>
                <w:sz w:val="19"/>
                <w:szCs w:val="19"/>
              </w:rPr>
            </w:pPr>
          </w:p>
        </w:tc>
        <w:tc>
          <w:tcPr>
            <w:tcW w:w="3373" w:type="dxa"/>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C34C76" w:rsidRDefault="00C34C76" w:rsidP="00191C31">
            <w:pPr>
              <w:pStyle w:val="PlainText"/>
              <w:jc w:val="center"/>
              <w:rPr>
                <w:rFonts w:ascii="Century Gothic" w:hAnsi="Century Gothic"/>
                <w:szCs w:val="24"/>
              </w:rPr>
            </w:pPr>
            <w:r w:rsidRPr="00E2385A">
              <w:rPr>
                <w:rFonts w:ascii="Arial" w:eastAsia="Times New Roman" w:hAnsi="Arial" w:cs="Arial"/>
                <w:noProof/>
                <w:color w:val="111111"/>
                <w:sz w:val="19"/>
                <w:szCs w:val="19"/>
                <w:lang w:eastAsia="en-GB"/>
              </w:rPr>
              <w:drawing>
                <wp:anchor distT="0" distB="0" distL="114300" distR="114300" simplePos="0" relativeHeight="251660288" behindDoc="0" locked="0" layoutInCell="1" allowOverlap="1">
                  <wp:simplePos x="0" y="0"/>
                  <wp:positionH relativeFrom="column">
                    <wp:posOffset>545465</wp:posOffset>
                  </wp:positionH>
                  <wp:positionV relativeFrom="paragraph">
                    <wp:posOffset>197485</wp:posOffset>
                  </wp:positionV>
                  <wp:extent cx="904875" cy="904875"/>
                  <wp:effectExtent l="0" t="0" r="9525" b="9525"/>
                  <wp:wrapNone/>
                  <wp:docPr id="12" name="Picture 12" descr="Oxidis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xidis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tc>
      </w:tr>
      <w:tr w:rsidR="00C34C76" w:rsidTr="00EC1EBB">
        <w:trPr>
          <w:trHeight w:val="850"/>
        </w:trPr>
        <w:tc>
          <w:tcPr>
            <w:tcW w:w="3256"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C76" w:rsidRDefault="00EC1EBB" w:rsidP="00191C31">
            <w:pPr>
              <w:pStyle w:val="PlainText"/>
              <w:jc w:val="center"/>
              <w:rPr>
                <w:rFonts w:ascii="Century Gothic" w:hAnsi="Century Gothic"/>
                <w:szCs w:val="24"/>
              </w:rPr>
            </w:pPr>
            <w:r w:rsidRPr="00EC1EBB">
              <w:rPr>
                <w:rFonts w:ascii="Century Gothic" w:hAnsi="Century Gothic"/>
                <w:b/>
                <w:sz w:val="16"/>
                <w:szCs w:val="24"/>
              </w:rPr>
              <w:t>EXPLOSIVE</w:t>
            </w:r>
            <w:r w:rsidR="00C34C76" w:rsidRPr="00C34C76">
              <w:rPr>
                <w:rFonts w:ascii="Century Gothic" w:hAnsi="Century Gothic"/>
                <w:sz w:val="16"/>
                <w:szCs w:val="24"/>
              </w:rPr>
              <w:t xml:space="preserve"> (Symbol: exploding bomb)</w:t>
            </w:r>
          </w:p>
        </w:tc>
        <w:tc>
          <w:tcPr>
            <w:tcW w:w="283" w:type="dxa"/>
            <w:tcBorders>
              <w:left w:val="single" w:sz="4" w:space="0" w:color="A6A6A6" w:themeColor="background1" w:themeShade="A6"/>
              <w:right w:val="single" w:sz="4" w:space="0" w:color="A6A6A6" w:themeColor="background1" w:themeShade="A6"/>
            </w:tcBorders>
            <w:vAlign w:val="center"/>
          </w:tcPr>
          <w:p w:rsidR="00C34C76" w:rsidRPr="00EC1EBB" w:rsidRDefault="00C34C76" w:rsidP="00EC1EBB">
            <w:pPr>
              <w:pStyle w:val="PlainText"/>
              <w:jc w:val="center"/>
              <w:rPr>
                <w:rFonts w:ascii="Century Gothic" w:hAnsi="Century Gothic"/>
                <w:sz w:val="16"/>
                <w:szCs w:val="24"/>
              </w:rPr>
            </w:pPr>
          </w:p>
        </w:tc>
        <w:tc>
          <w:tcPr>
            <w:tcW w:w="3260"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C76" w:rsidRPr="00EC1EBB" w:rsidRDefault="00EC1EBB" w:rsidP="00EC1EBB">
            <w:pPr>
              <w:pStyle w:val="PlainText"/>
              <w:jc w:val="center"/>
              <w:rPr>
                <w:rFonts w:ascii="Century Gothic" w:hAnsi="Century Gothic"/>
                <w:sz w:val="16"/>
                <w:szCs w:val="24"/>
              </w:rPr>
            </w:pPr>
            <w:r w:rsidRPr="00EC1EBB">
              <w:rPr>
                <w:rFonts w:ascii="Century Gothic" w:hAnsi="Century Gothic"/>
                <w:b/>
                <w:sz w:val="16"/>
                <w:szCs w:val="24"/>
              </w:rPr>
              <w:t>FLAMMABLE</w:t>
            </w:r>
            <w:r w:rsidR="00C34C76" w:rsidRPr="00EC1EBB">
              <w:rPr>
                <w:rFonts w:ascii="Century Gothic" w:hAnsi="Century Gothic"/>
                <w:sz w:val="16"/>
                <w:szCs w:val="24"/>
              </w:rPr>
              <w:t xml:space="preserve"> (Symbol: flame)</w:t>
            </w:r>
          </w:p>
        </w:tc>
        <w:tc>
          <w:tcPr>
            <w:tcW w:w="284" w:type="dxa"/>
            <w:tcBorders>
              <w:left w:val="single" w:sz="4" w:space="0" w:color="A6A6A6" w:themeColor="background1" w:themeShade="A6"/>
              <w:right w:val="single" w:sz="4" w:space="0" w:color="A6A6A6" w:themeColor="background1" w:themeShade="A6"/>
            </w:tcBorders>
            <w:vAlign w:val="center"/>
          </w:tcPr>
          <w:p w:rsidR="00C34C76" w:rsidRPr="00EC1EBB" w:rsidRDefault="00C34C76" w:rsidP="00EC1EBB">
            <w:pPr>
              <w:pStyle w:val="PlainText"/>
              <w:jc w:val="center"/>
              <w:rPr>
                <w:rFonts w:ascii="Century Gothic" w:hAnsi="Century Gothic"/>
                <w:sz w:val="16"/>
                <w:szCs w:val="24"/>
              </w:rPr>
            </w:pPr>
          </w:p>
        </w:tc>
        <w:tc>
          <w:tcPr>
            <w:tcW w:w="3373"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C76" w:rsidRPr="00EC1EBB" w:rsidRDefault="00EC1EBB" w:rsidP="00EC1EBB">
            <w:pPr>
              <w:pStyle w:val="PlainText"/>
              <w:jc w:val="center"/>
              <w:rPr>
                <w:rFonts w:ascii="Century Gothic" w:hAnsi="Century Gothic"/>
                <w:sz w:val="16"/>
                <w:szCs w:val="24"/>
              </w:rPr>
            </w:pPr>
            <w:r w:rsidRPr="00EC1EBB">
              <w:rPr>
                <w:rFonts w:ascii="Century Gothic" w:hAnsi="Century Gothic"/>
                <w:b/>
                <w:sz w:val="16"/>
                <w:szCs w:val="24"/>
              </w:rPr>
              <w:t>OXIDISING</w:t>
            </w:r>
            <w:r w:rsidR="00C34C76" w:rsidRPr="00EC1EBB">
              <w:rPr>
                <w:rFonts w:ascii="Century Gothic" w:hAnsi="Century Gothic"/>
                <w:sz w:val="16"/>
                <w:szCs w:val="24"/>
              </w:rPr>
              <w:t xml:space="preserve"> (Symbol: flame over circle)</w:t>
            </w:r>
          </w:p>
        </w:tc>
      </w:tr>
      <w:tr w:rsidR="00EC1EBB" w:rsidTr="00EC1EBB">
        <w:trPr>
          <w:trHeight w:val="227"/>
        </w:trPr>
        <w:tc>
          <w:tcPr>
            <w:tcW w:w="3256" w:type="dxa"/>
            <w:tcBorders>
              <w:top w:val="single" w:sz="4" w:space="0" w:color="A6A6A6" w:themeColor="background1" w:themeShade="A6"/>
              <w:bottom w:val="single" w:sz="4" w:space="0" w:color="A6A6A6" w:themeColor="background1" w:themeShade="A6"/>
            </w:tcBorders>
            <w:vAlign w:val="center"/>
          </w:tcPr>
          <w:p w:rsidR="00EC1EBB" w:rsidRPr="00C34C76" w:rsidRDefault="00EC1EBB" w:rsidP="00EC1EBB">
            <w:pPr>
              <w:pStyle w:val="PlainText"/>
              <w:jc w:val="center"/>
              <w:rPr>
                <w:rFonts w:ascii="Century Gothic" w:hAnsi="Century Gothic"/>
                <w:sz w:val="16"/>
                <w:szCs w:val="24"/>
              </w:rPr>
            </w:pPr>
          </w:p>
        </w:tc>
        <w:tc>
          <w:tcPr>
            <w:tcW w:w="283" w:type="dxa"/>
            <w:vAlign w:val="center"/>
          </w:tcPr>
          <w:p w:rsidR="00EC1EBB" w:rsidRPr="00E2385A" w:rsidRDefault="00EC1EBB" w:rsidP="00EC1EBB">
            <w:pPr>
              <w:pStyle w:val="PlainText"/>
              <w:jc w:val="center"/>
              <w:rPr>
                <w:rFonts w:ascii="Arial" w:eastAsia="Times New Roman" w:hAnsi="Arial" w:cs="Arial"/>
                <w:color w:val="111111"/>
                <w:sz w:val="19"/>
                <w:szCs w:val="19"/>
              </w:rPr>
            </w:pPr>
          </w:p>
        </w:tc>
        <w:tc>
          <w:tcPr>
            <w:tcW w:w="3260" w:type="dxa"/>
            <w:tcBorders>
              <w:top w:val="single" w:sz="4" w:space="0" w:color="A6A6A6" w:themeColor="background1" w:themeShade="A6"/>
              <w:bottom w:val="single" w:sz="4" w:space="0" w:color="A6A6A6" w:themeColor="background1" w:themeShade="A6"/>
            </w:tcBorders>
            <w:vAlign w:val="center"/>
          </w:tcPr>
          <w:p w:rsidR="00EC1EBB" w:rsidRPr="00E2385A" w:rsidRDefault="00EC1EBB" w:rsidP="00EC1EBB">
            <w:pPr>
              <w:pStyle w:val="PlainText"/>
              <w:jc w:val="center"/>
              <w:rPr>
                <w:rFonts w:ascii="Arial" w:eastAsia="Times New Roman" w:hAnsi="Arial" w:cs="Arial"/>
                <w:color w:val="111111"/>
                <w:sz w:val="19"/>
                <w:szCs w:val="19"/>
              </w:rPr>
            </w:pPr>
          </w:p>
        </w:tc>
        <w:tc>
          <w:tcPr>
            <w:tcW w:w="284" w:type="dxa"/>
            <w:vAlign w:val="center"/>
          </w:tcPr>
          <w:p w:rsidR="00EC1EBB" w:rsidRPr="00E2385A" w:rsidRDefault="00EC1EBB" w:rsidP="00EC1EBB">
            <w:pPr>
              <w:pStyle w:val="PlainText"/>
              <w:jc w:val="center"/>
              <w:rPr>
                <w:rFonts w:ascii="Arial" w:eastAsia="Times New Roman" w:hAnsi="Arial" w:cs="Arial"/>
                <w:color w:val="111111"/>
                <w:sz w:val="19"/>
                <w:szCs w:val="19"/>
              </w:rPr>
            </w:pPr>
          </w:p>
        </w:tc>
        <w:tc>
          <w:tcPr>
            <w:tcW w:w="3373" w:type="dxa"/>
            <w:tcBorders>
              <w:top w:val="single" w:sz="4" w:space="0" w:color="A6A6A6" w:themeColor="background1" w:themeShade="A6"/>
              <w:bottom w:val="single" w:sz="4" w:space="0" w:color="A6A6A6" w:themeColor="background1" w:themeShade="A6"/>
            </w:tcBorders>
            <w:vAlign w:val="center"/>
          </w:tcPr>
          <w:p w:rsidR="00EC1EBB" w:rsidRPr="00E2385A" w:rsidRDefault="00EC1EBB" w:rsidP="00EC1EBB">
            <w:pPr>
              <w:pStyle w:val="PlainText"/>
              <w:jc w:val="center"/>
              <w:rPr>
                <w:rFonts w:ascii="Arial" w:eastAsia="Times New Roman" w:hAnsi="Arial" w:cs="Arial"/>
                <w:color w:val="111111"/>
                <w:sz w:val="19"/>
                <w:szCs w:val="19"/>
              </w:rPr>
            </w:pPr>
          </w:p>
        </w:tc>
      </w:tr>
      <w:tr w:rsidR="00C34C76" w:rsidTr="00EC1EBB">
        <w:trPr>
          <w:trHeight w:val="2041"/>
        </w:trPr>
        <w:tc>
          <w:tcPr>
            <w:tcW w:w="3256" w:type="dxa"/>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C34C76" w:rsidRDefault="00C34C76" w:rsidP="00191C31">
            <w:pPr>
              <w:pStyle w:val="PlainText"/>
              <w:jc w:val="center"/>
              <w:rPr>
                <w:rFonts w:ascii="Century Gothic" w:hAnsi="Century Gothic"/>
                <w:szCs w:val="24"/>
              </w:rPr>
            </w:pPr>
            <w:r w:rsidRPr="00E2385A">
              <w:rPr>
                <w:rFonts w:ascii="Arial" w:eastAsia="Times New Roman" w:hAnsi="Arial" w:cs="Arial"/>
                <w:noProof/>
                <w:color w:val="111111"/>
                <w:sz w:val="19"/>
                <w:szCs w:val="19"/>
                <w:lang w:eastAsia="en-GB"/>
              </w:rPr>
              <w:drawing>
                <wp:anchor distT="0" distB="0" distL="114300" distR="114300" simplePos="0" relativeHeight="251661312" behindDoc="0" locked="0" layoutInCell="1" allowOverlap="1">
                  <wp:simplePos x="0" y="0"/>
                  <wp:positionH relativeFrom="column">
                    <wp:posOffset>509270</wp:posOffset>
                  </wp:positionH>
                  <wp:positionV relativeFrom="paragraph">
                    <wp:posOffset>194310</wp:posOffset>
                  </wp:positionV>
                  <wp:extent cx="904875" cy="904875"/>
                  <wp:effectExtent l="0" t="0" r="9525" b="9525"/>
                  <wp:wrapNone/>
                  <wp:docPr id="13" name="Picture 13" descr="Corros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rrosiv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tc>
        <w:tc>
          <w:tcPr>
            <w:tcW w:w="283" w:type="dxa"/>
            <w:tcBorders>
              <w:left w:val="single" w:sz="4" w:space="0" w:color="A6A6A6" w:themeColor="background1" w:themeShade="A6"/>
              <w:right w:val="single" w:sz="4" w:space="0" w:color="A6A6A6" w:themeColor="background1" w:themeShade="A6"/>
            </w:tcBorders>
          </w:tcPr>
          <w:p w:rsidR="00C34C76" w:rsidRPr="00E2385A" w:rsidRDefault="00C34C76" w:rsidP="00191C31">
            <w:pPr>
              <w:pStyle w:val="PlainText"/>
              <w:jc w:val="center"/>
              <w:rPr>
                <w:rFonts w:ascii="Arial" w:eastAsia="Times New Roman" w:hAnsi="Arial" w:cs="Arial"/>
                <w:noProof/>
                <w:color w:val="111111"/>
                <w:sz w:val="19"/>
                <w:szCs w:val="19"/>
              </w:rPr>
            </w:pPr>
          </w:p>
        </w:tc>
        <w:tc>
          <w:tcPr>
            <w:tcW w:w="3260" w:type="dxa"/>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C34C76" w:rsidRDefault="00C34C76" w:rsidP="00191C31">
            <w:pPr>
              <w:pStyle w:val="PlainText"/>
              <w:jc w:val="center"/>
              <w:rPr>
                <w:rFonts w:ascii="Century Gothic" w:hAnsi="Century Gothic"/>
                <w:szCs w:val="24"/>
              </w:rPr>
            </w:pPr>
            <w:r w:rsidRPr="00E2385A">
              <w:rPr>
                <w:rFonts w:ascii="Arial" w:eastAsia="Times New Roman" w:hAnsi="Arial" w:cs="Arial"/>
                <w:noProof/>
                <w:color w:val="111111"/>
                <w:sz w:val="19"/>
                <w:szCs w:val="19"/>
                <w:lang w:eastAsia="en-GB"/>
              </w:rPr>
              <w:drawing>
                <wp:anchor distT="0" distB="0" distL="114300" distR="114300" simplePos="0" relativeHeight="251662336" behindDoc="0" locked="0" layoutInCell="1" allowOverlap="1">
                  <wp:simplePos x="0" y="0"/>
                  <wp:positionH relativeFrom="column">
                    <wp:posOffset>509905</wp:posOffset>
                  </wp:positionH>
                  <wp:positionV relativeFrom="paragraph">
                    <wp:posOffset>194310</wp:posOffset>
                  </wp:positionV>
                  <wp:extent cx="904875" cy="904875"/>
                  <wp:effectExtent l="0" t="0" r="9525" b="9525"/>
                  <wp:wrapNone/>
                  <wp:docPr id="14" name="Picture 14" descr="Tox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oxi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tc>
        <w:tc>
          <w:tcPr>
            <w:tcW w:w="284" w:type="dxa"/>
            <w:tcBorders>
              <w:left w:val="single" w:sz="4" w:space="0" w:color="A6A6A6" w:themeColor="background1" w:themeShade="A6"/>
              <w:right w:val="single" w:sz="4" w:space="0" w:color="A6A6A6" w:themeColor="background1" w:themeShade="A6"/>
            </w:tcBorders>
          </w:tcPr>
          <w:p w:rsidR="00C34C76" w:rsidRPr="00E2385A" w:rsidRDefault="00C34C76" w:rsidP="00191C31">
            <w:pPr>
              <w:pStyle w:val="PlainText"/>
              <w:jc w:val="center"/>
              <w:rPr>
                <w:rFonts w:ascii="Arial" w:eastAsia="Times New Roman" w:hAnsi="Arial" w:cs="Arial"/>
                <w:noProof/>
                <w:color w:val="111111"/>
                <w:sz w:val="19"/>
                <w:szCs w:val="19"/>
              </w:rPr>
            </w:pPr>
          </w:p>
        </w:tc>
        <w:tc>
          <w:tcPr>
            <w:tcW w:w="3373" w:type="dxa"/>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C34C76" w:rsidRDefault="00C34C76" w:rsidP="00191C31">
            <w:pPr>
              <w:pStyle w:val="PlainText"/>
              <w:jc w:val="center"/>
              <w:rPr>
                <w:rFonts w:ascii="Century Gothic" w:hAnsi="Century Gothic"/>
                <w:szCs w:val="24"/>
              </w:rPr>
            </w:pPr>
            <w:r w:rsidRPr="00E2385A">
              <w:rPr>
                <w:rFonts w:ascii="Arial" w:eastAsia="Times New Roman" w:hAnsi="Arial" w:cs="Arial"/>
                <w:noProof/>
                <w:color w:val="111111"/>
                <w:sz w:val="19"/>
                <w:szCs w:val="19"/>
                <w:lang w:eastAsia="en-GB"/>
              </w:rPr>
              <w:drawing>
                <wp:anchor distT="0" distB="0" distL="114300" distR="114300" simplePos="0" relativeHeight="251663360" behindDoc="0" locked="0" layoutInCell="1" allowOverlap="1">
                  <wp:simplePos x="0" y="0"/>
                  <wp:positionH relativeFrom="column">
                    <wp:posOffset>545465</wp:posOffset>
                  </wp:positionH>
                  <wp:positionV relativeFrom="paragraph">
                    <wp:posOffset>194310</wp:posOffset>
                  </wp:positionV>
                  <wp:extent cx="904875" cy="904875"/>
                  <wp:effectExtent l="0" t="0" r="9525" b="9525"/>
                  <wp:wrapNone/>
                  <wp:docPr id="15" name="Picture 15" descr="Environmentally damag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nvironmentally damag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tc>
      </w:tr>
      <w:tr w:rsidR="00C34C76" w:rsidTr="00EC1EBB">
        <w:trPr>
          <w:trHeight w:val="850"/>
        </w:trPr>
        <w:tc>
          <w:tcPr>
            <w:tcW w:w="3256"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C76" w:rsidRPr="00EC1EBB" w:rsidRDefault="00EC1EBB" w:rsidP="00EC1EBB">
            <w:pPr>
              <w:pStyle w:val="PlainText"/>
              <w:jc w:val="center"/>
              <w:rPr>
                <w:rFonts w:ascii="Century Gothic" w:hAnsi="Century Gothic"/>
                <w:sz w:val="16"/>
                <w:szCs w:val="24"/>
              </w:rPr>
            </w:pPr>
            <w:r w:rsidRPr="00EC1EBB">
              <w:rPr>
                <w:rFonts w:ascii="Century Gothic" w:hAnsi="Century Gothic"/>
                <w:b/>
                <w:sz w:val="16"/>
                <w:szCs w:val="24"/>
              </w:rPr>
              <w:t>CORROSIVE</w:t>
            </w:r>
            <w:r w:rsidR="00C34C76" w:rsidRPr="00EC1EBB">
              <w:rPr>
                <w:rFonts w:ascii="Century Gothic" w:hAnsi="Century Gothic"/>
                <w:sz w:val="16"/>
                <w:szCs w:val="24"/>
              </w:rPr>
              <w:t xml:space="preserve"> (Symbol: Corrosion)</w:t>
            </w:r>
          </w:p>
        </w:tc>
        <w:tc>
          <w:tcPr>
            <w:tcW w:w="283" w:type="dxa"/>
            <w:tcBorders>
              <w:left w:val="single" w:sz="4" w:space="0" w:color="A6A6A6" w:themeColor="background1" w:themeShade="A6"/>
              <w:right w:val="single" w:sz="4" w:space="0" w:color="A6A6A6" w:themeColor="background1" w:themeShade="A6"/>
            </w:tcBorders>
            <w:vAlign w:val="center"/>
          </w:tcPr>
          <w:p w:rsidR="00C34C76" w:rsidRPr="00EC1EBB" w:rsidRDefault="00C34C76" w:rsidP="00EC1EBB">
            <w:pPr>
              <w:pStyle w:val="PlainText"/>
              <w:jc w:val="center"/>
              <w:rPr>
                <w:rFonts w:ascii="Century Gothic" w:hAnsi="Century Gothic"/>
                <w:sz w:val="16"/>
                <w:szCs w:val="24"/>
              </w:rPr>
            </w:pPr>
          </w:p>
        </w:tc>
        <w:tc>
          <w:tcPr>
            <w:tcW w:w="3260"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C76" w:rsidRPr="00EC1EBB" w:rsidRDefault="00EC1EBB" w:rsidP="00EC1EBB">
            <w:pPr>
              <w:pStyle w:val="PlainText"/>
              <w:jc w:val="center"/>
              <w:rPr>
                <w:rFonts w:ascii="Century Gothic" w:hAnsi="Century Gothic"/>
                <w:sz w:val="16"/>
                <w:szCs w:val="24"/>
              </w:rPr>
            </w:pPr>
            <w:r w:rsidRPr="00EC1EBB">
              <w:rPr>
                <w:rFonts w:ascii="Century Gothic" w:hAnsi="Century Gothic"/>
                <w:b/>
                <w:sz w:val="16"/>
                <w:szCs w:val="24"/>
              </w:rPr>
              <w:t>ACUTE TOXICITY</w:t>
            </w:r>
            <w:r w:rsidR="00C34C76" w:rsidRPr="00EC1EBB">
              <w:rPr>
                <w:rFonts w:ascii="Century Gothic" w:hAnsi="Century Gothic"/>
                <w:sz w:val="16"/>
                <w:szCs w:val="24"/>
              </w:rPr>
              <w:t xml:space="preserve"> (Symbol: Skull and crossbones)</w:t>
            </w:r>
          </w:p>
        </w:tc>
        <w:tc>
          <w:tcPr>
            <w:tcW w:w="284" w:type="dxa"/>
            <w:tcBorders>
              <w:left w:val="single" w:sz="4" w:space="0" w:color="A6A6A6" w:themeColor="background1" w:themeShade="A6"/>
              <w:right w:val="single" w:sz="4" w:space="0" w:color="A6A6A6" w:themeColor="background1" w:themeShade="A6"/>
            </w:tcBorders>
            <w:vAlign w:val="center"/>
          </w:tcPr>
          <w:p w:rsidR="00C34C76" w:rsidRPr="00EC1EBB" w:rsidRDefault="00C34C76" w:rsidP="00EC1EBB">
            <w:pPr>
              <w:pStyle w:val="PlainText"/>
              <w:jc w:val="center"/>
              <w:rPr>
                <w:rFonts w:ascii="Century Gothic" w:hAnsi="Century Gothic"/>
                <w:sz w:val="16"/>
                <w:szCs w:val="24"/>
              </w:rPr>
            </w:pPr>
          </w:p>
        </w:tc>
        <w:tc>
          <w:tcPr>
            <w:tcW w:w="3373"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C76" w:rsidRPr="00EC1EBB" w:rsidRDefault="00EC1EBB" w:rsidP="00EC1EBB">
            <w:pPr>
              <w:pStyle w:val="PlainText"/>
              <w:jc w:val="center"/>
              <w:rPr>
                <w:rFonts w:ascii="Century Gothic" w:hAnsi="Century Gothic"/>
                <w:sz w:val="16"/>
                <w:szCs w:val="24"/>
              </w:rPr>
            </w:pPr>
            <w:r w:rsidRPr="00EC1EBB">
              <w:rPr>
                <w:rFonts w:ascii="Century Gothic" w:hAnsi="Century Gothic"/>
                <w:b/>
                <w:sz w:val="16"/>
                <w:szCs w:val="24"/>
              </w:rPr>
              <w:t>HAZARDOUS TO THE ENVIRONMENT</w:t>
            </w:r>
            <w:r w:rsidR="00C34C76" w:rsidRPr="00EC1EBB">
              <w:rPr>
                <w:rFonts w:ascii="Century Gothic" w:hAnsi="Century Gothic"/>
                <w:sz w:val="16"/>
                <w:szCs w:val="24"/>
              </w:rPr>
              <w:t xml:space="preserve"> (Symbol: Dead tree and fish)</w:t>
            </w:r>
          </w:p>
        </w:tc>
      </w:tr>
      <w:tr w:rsidR="00EC1EBB" w:rsidTr="00EC1EBB">
        <w:trPr>
          <w:trHeight w:val="227"/>
        </w:trPr>
        <w:tc>
          <w:tcPr>
            <w:tcW w:w="3256" w:type="dxa"/>
            <w:tcBorders>
              <w:top w:val="single" w:sz="4" w:space="0" w:color="A6A6A6" w:themeColor="background1" w:themeShade="A6"/>
              <w:bottom w:val="single" w:sz="4" w:space="0" w:color="A6A6A6" w:themeColor="background1" w:themeShade="A6"/>
            </w:tcBorders>
            <w:vAlign w:val="center"/>
          </w:tcPr>
          <w:p w:rsidR="00EC1EBB" w:rsidRPr="00E2385A" w:rsidRDefault="00EC1EBB" w:rsidP="00EC1EBB">
            <w:pPr>
              <w:pStyle w:val="PlainText"/>
              <w:jc w:val="center"/>
              <w:rPr>
                <w:rFonts w:ascii="Arial" w:eastAsia="Times New Roman" w:hAnsi="Arial" w:cs="Arial"/>
                <w:color w:val="111111"/>
                <w:sz w:val="19"/>
                <w:szCs w:val="19"/>
              </w:rPr>
            </w:pPr>
          </w:p>
        </w:tc>
        <w:tc>
          <w:tcPr>
            <w:tcW w:w="283" w:type="dxa"/>
            <w:vAlign w:val="center"/>
          </w:tcPr>
          <w:p w:rsidR="00EC1EBB" w:rsidRPr="00E2385A" w:rsidRDefault="00EC1EBB" w:rsidP="00EC1EBB">
            <w:pPr>
              <w:pStyle w:val="PlainText"/>
              <w:jc w:val="center"/>
              <w:rPr>
                <w:rFonts w:ascii="Arial" w:eastAsia="Times New Roman" w:hAnsi="Arial" w:cs="Arial"/>
                <w:color w:val="111111"/>
                <w:sz w:val="19"/>
                <w:szCs w:val="19"/>
              </w:rPr>
            </w:pPr>
          </w:p>
        </w:tc>
        <w:tc>
          <w:tcPr>
            <w:tcW w:w="3260" w:type="dxa"/>
            <w:tcBorders>
              <w:top w:val="single" w:sz="4" w:space="0" w:color="A6A6A6" w:themeColor="background1" w:themeShade="A6"/>
              <w:bottom w:val="single" w:sz="4" w:space="0" w:color="A6A6A6" w:themeColor="background1" w:themeShade="A6"/>
            </w:tcBorders>
            <w:vAlign w:val="center"/>
          </w:tcPr>
          <w:p w:rsidR="00EC1EBB" w:rsidRPr="00E2385A" w:rsidRDefault="00EC1EBB" w:rsidP="00EC1EBB">
            <w:pPr>
              <w:pStyle w:val="PlainText"/>
              <w:jc w:val="center"/>
              <w:rPr>
                <w:rFonts w:ascii="Arial" w:eastAsia="Times New Roman" w:hAnsi="Arial" w:cs="Arial"/>
                <w:color w:val="111111"/>
                <w:sz w:val="19"/>
                <w:szCs w:val="19"/>
              </w:rPr>
            </w:pPr>
          </w:p>
        </w:tc>
        <w:tc>
          <w:tcPr>
            <w:tcW w:w="284" w:type="dxa"/>
            <w:vAlign w:val="center"/>
          </w:tcPr>
          <w:p w:rsidR="00EC1EBB" w:rsidRPr="00E2385A" w:rsidRDefault="00EC1EBB" w:rsidP="00EC1EBB">
            <w:pPr>
              <w:pStyle w:val="PlainText"/>
              <w:jc w:val="center"/>
              <w:rPr>
                <w:rFonts w:ascii="Arial" w:eastAsia="Times New Roman" w:hAnsi="Arial" w:cs="Arial"/>
                <w:color w:val="111111"/>
                <w:sz w:val="19"/>
                <w:szCs w:val="19"/>
              </w:rPr>
            </w:pPr>
          </w:p>
        </w:tc>
        <w:tc>
          <w:tcPr>
            <w:tcW w:w="3373" w:type="dxa"/>
            <w:tcBorders>
              <w:top w:val="single" w:sz="4" w:space="0" w:color="A6A6A6" w:themeColor="background1" w:themeShade="A6"/>
              <w:bottom w:val="single" w:sz="4" w:space="0" w:color="A6A6A6" w:themeColor="background1" w:themeShade="A6"/>
            </w:tcBorders>
            <w:vAlign w:val="center"/>
          </w:tcPr>
          <w:p w:rsidR="00EC1EBB" w:rsidRPr="00E2385A" w:rsidRDefault="00EC1EBB" w:rsidP="00EC1EBB">
            <w:pPr>
              <w:pStyle w:val="PlainText"/>
              <w:jc w:val="center"/>
              <w:rPr>
                <w:rFonts w:ascii="Arial" w:eastAsia="Times New Roman" w:hAnsi="Arial" w:cs="Arial"/>
                <w:color w:val="111111"/>
                <w:sz w:val="19"/>
                <w:szCs w:val="19"/>
              </w:rPr>
            </w:pPr>
          </w:p>
        </w:tc>
      </w:tr>
      <w:tr w:rsidR="00C34C76" w:rsidTr="00EC1EBB">
        <w:trPr>
          <w:trHeight w:val="2041"/>
        </w:trPr>
        <w:tc>
          <w:tcPr>
            <w:tcW w:w="3256" w:type="dxa"/>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C34C76" w:rsidRDefault="00C34C76" w:rsidP="00191C31">
            <w:pPr>
              <w:pStyle w:val="PlainText"/>
              <w:jc w:val="center"/>
              <w:rPr>
                <w:rFonts w:ascii="Century Gothic" w:hAnsi="Century Gothic"/>
                <w:szCs w:val="24"/>
              </w:rPr>
            </w:pPr>
            <w:r w:rsidRPr="00E2385A">
              <w:rPr>
                <w:rFonts w:ascii="Arial" w:eastAsia="Times New Roman" w:hAnsi="Arial" w:cs="Arial"/>
                <w:noProof/>
                <w:color w:val="111111"/>
                <w:sz w:val="19"/>
                <w:szCs w:val="19"/>
                <w:lang w:eastAsia="en-GB"/>
              </w:rPr>
              <w:drawing>
                <wp:anchor distT="0" distB="0" distL="114300" distR="114300" simplePos="0" relativeHeight="251664384" behindDoc="0" locked="0" layoutInCell="1" allowOverlap="1">
                  <wp:simplePos x="0" y="0"/>
                  <wp:positionH relativeFrom="column">
                    <wp:posOffset>509270</wp:posOffset>
                  </wp:positionH>
                  <wp:positionV relativeFrom="paragraph">
                    <wp:posOffset>191135</wp:posOffset>
                  </wp:positionV>
                  <wp:extent cx="904875" cy="904875"/>
                  <wp:effectExtent l="0" t="0" r="9525" b="9525"/>
                  <wp:wrapNone/>
                  <wp:docPr id="17" name="Picture 17" descr="http://www.hse.gov.uk/chemical-classification/images/pictogram-gallery/irrita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hse.gov.uk/chemical-classification/images/pictogram-gallery/irritant.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tc>
        <w:tc>
          <w:tcPr>
            <w:tcW w:w="283" w:type="dxa"/>
            <w:tcBorders>
              <w:left w:val="single" w:sz="4" w:space="0" w:color="A6A6A6" w:themeColor="background1" w:themeShade="A6"/>
              <w:right w:val="single" w:sz="4" w:space="0" w:color="A6A6A6" w:themeColor="background1" w:themeShade="A6"/>
            </w:tcBorders>
          </w:tcPr>
          <w:p w:rsidR="00C34C76" w:rsidRPr="00E2385A" w:rsidRDefault="00C34C76" w:rsidP="00191C31">
            <w:pPr>
              <w:pStyle w:val="PlainText"/>
              <w:jc w:val="center"/>
              <w:rPr>
                <w:rFonts w:ascii="Arial" w:eastAsia="Times New Roman" w:hAnsi="Arial" w:cs="Arial"/>
                <w:noProof/>
                <w:color w:val="111111"/>
                <w:sz w:val="19"/>
                <w:szCs w:val="19"/>
              </w:rPr>
            </w:pPr>
          </w:p>
        </w:tc>
        <w:tc>
          <w:tcPr>
            <w:tcW w:w="3260" w:type="dxa"/>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C34C76" w:rsidRDefault="00C34C76" w:rsidP="00191C31">
            <w:pPr>
              <w:pStyle w:val="PlainText"/>
              <w:jc w:val="center"/>
              <w:rPr>
                <w:rFonts w:ascii="Century Gothic" w:hAnsi="Century Gothic"/>
                <w:szCs w:val="24"/>
              </w:rPr>
            </w:pPr>
            <w:r w:rsidRPr="00E2385A">
              <w:rPr>
                <w:rFonts w:ascii="Arial" w:eastAsia="Times New Roman" w:hAnsi="Arial" w:cs="Arial"/>
                <w:noProof/>
                <w:color w:val="111111"/>
                <w:sz w:val="19"/>
                <w:szCs w:val="19"/>
                <w:lang w:eastAsia="en-GB"/>
              </w:rPr>
              <w:drawing>
                <wp:anchor distT="0" distB="0" distL="114300" distR="114300" simplePos="0" relativeHeight="251665408" behindDoc="0" locked="0" layoutInCell="1" allowOverlap="1">
                  <wp:simplePos x="0" y="0"/>
                  <wp:positionH relativeFrom="column">
                    <wp:posOffset>509905</wp:posOffset>
                  </wp:positionH>
                  <wp:positionV relativeFrom="paragraph">
                    <wp:posOffset>191135</wp:posOffset>
                  </wp:positionV>
                  <wp:extent cx="904875" cy="904875"/>
                  <wp:effectExtent l="0" t="0" r="9525" b="9525"/>
                  <wp:wrapNone/>
                  <wp:docPr id="18" name="Picture 18" descr="Health haz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alth hazar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tc>
        <w:tc>
          <w:tcPr>
            <w:tcW w:w="284" w:type="dxa"/>
            <w:tcBorders>
              <w:left w:val="single" w:sz="4" w:space="0" w:color="A6A6A6" w:themeColor="background1" w:themeShade="A6"/>
              <w:right w:val="single" w:sz="4" w:space="0" w:color="A6A6A6" w:themeColor="background1" w:themeShade="A6"/>
            </w:tcBorders>
          </w:tcPr>
          <w:p w:rsidR="00C34C76" w:rsidRPr="00E2385A" w:rsidRDefault="00C34C76" w:rsidP="00191C31">
            <w:pPr>
              <w:pStyle w:val="PlainText"/>
              <w:jc w:val="center"/>
              <w:rPr>
                <w:rFonts w:ascii="Arial" w:eastAsia="Times New Roman" w:hAnsi="Arial" w:cs="Arial"/>
                <w:noProof/>
                <w:color w:val="111111"/>
                <w:sz w:val="19"/>
                <w:szCs w:val="19"/>
              </w:rPr>
            </w:pPr>
          </w:p>
        </w:tc>
        <w:tc>
          <w:tcPr>
            <w:tcW w:w="3373" w:type="dxa"/>
            <w:tcBorders>
              <w:top w:val="single" w:sz="4" w:space="0" w:color="A6A6A6" w:themeColor="background1" w:themeShade="A6"/>
              <w:left w:val="single" w:sz="4" w:space="0" w:color="A6A6A6" w:themeColor="background1" w:themeShade="A6"/>
              <w:right w:val="single" w:sz="4" w:space="0" w:color="A6A6A6" w:themeColor="background1" w:themeShade="A6"/>
            </w:tcBorders>
            <w:vAlign w:val="center"/>
          </w:tcPr>
          <w:p w:rsidR="00C34C76" w:rsidRPr="00EC1EBB" w:rsidRDefault="00C34C76" w:rsidP="00191C31">
            <w:pPr>
              <w:pStyle w:val="PlainText"/>
              <w:jc w:val="center"/>
            </w:pPr>
            <w:r w:rsidRPr="00EC1EBB">
              <w:rPr>
                <w:noProof/>
                <w:lang w:eastAsia="en-GB"/>
              </w:rPr>
              <w:drawing>
                <wp:anchor distT="0" distB="0" distL="114300" distR="114300" simplePos="0" relativeHeight="251666432" behindDoc="0" locked="0" layoutInCell="1" allowOverlap="1">
                  <wp:simplePos x="0" y="0"/>
                  <wp:positionH relativeFrom="column">
                    <wp:posOffset>545465</wp:posOffset>
                  </wp:positionH>
                  <wp:positionV relativeFrom="paragraph">
                    <wp:posOffset>191135</wp:posOffset>
                  </wp:positionV>
                  <wp:extent cx="904875" cy="904875"/>
                  <wp:effectExtent l="0" t="0" r="9525" b="9525"/>
                  <wp:wrapNone/>
                  <wp:docPr id="19" name="Picture 19" descr="Compressed g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mpressed ga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anchor>
              </w:drawing>
            </w:r>
          </w:p>
        </w:tc>
      </w:tr>
      <w:tr w:rsidR="00C34C76" w:rsidTr="00EC1EBB">
        <w:trPr>
          <w:trHeight w:val="850"/>
        </w:trPr>
        <w:tc>
          <w:tcPr>
            <w:tcW w:w="3256"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C76" w:rsidRPr="00EC1EBB" w:rsidRDefault="00EC1EBB" w:rsidP="00EC1EBB">
            <w:pPr>
              <w:pStyle w:val="PlainText"/>
              <w:jc w:val="center"/>
              <w:rPr>
                <w:rFonts w:ascii="Century Gothic" w:hAnsi="Century Gothic"/>
                <w:sz w:val="16"/>
                <w:szCs w:val="24"/>
              </w:rPr>
            </w:pPr>
            <w:r w:rsidRPr="00EC1EBB">
              <w:rPr>
                <w:rFonts w:ascii="Century Gothic" w:hAnsi="Century Gothic"/>
                <w:b/>
                <w:sz w:val="16"/>
                <w:szCs w:val="24"/>
              </w:rPr>
              <w:t>HEALTH HAZARD/HAZARDOUS TO THE OZONE LAYER</w:t>
            </w:r>
            <w:r w:rsidRPr="00EC1EBB">
              <w:rPr>
                <w:rFonts w:ascii="Century Gothic" w:hAnsi="Century Gothic"/>
                <w:sz w:val="16"/>
                <w:szCs w:val="24"/>
              </w:rPr>
              <w:t xml:space="preserve"> </w:t>
            </w:r>
            <w:r w:rsidR="00C34C76" w:rsidRPr="00EC1EBB">
              <w:rPr>
                <w:rFonts w:ascii="Century Gothic" w:hAnsi="Century Gothic"/>
                <w:sz w:val="16"/>
                <w:szCs w:val="24"/>
              </w:rPr>
              <w:t>(Symbol: Exclamation mark)</w:t>
            </w:r>
          </w:p>
        </w:tc>
        <w:tc>
          <w:tcPr>
            <w:tcW w:w="283" w:type="dxa"/>
            <w:tcBorders>
              <w:left w:val="single" w:sz="4" w:space="0" w:color="A6A6A6" w:themeColor="background1" w:themeShade="A6"/>
              <w:right w:val="single" w:sz="4" w:space="0" w:color="A6A6A6" w:themeColor="background1" w:themeShade="A6"/>
            </w:tcBorders>
            <w:vAlign w:val="center"/>
          </w:tcPr>
          <w:p w:rsidR="00C34C76" w:rsidRPr="00EC1EBB" w:rsidRDefault="00C34C76" w:rsidP="00EC1EBB">
            <w:pPr>
              <w:pStyle w:val="PlainText"/>
              <w:jc w:val="center"/>
              <w:rPr>
                <w:rFonts w:ascii="Century Gothic" w:hAnsi="Century Gothic"/>
                <w:sz w:val="16"/>
                <w:szCs w:val="24"/>
              </w:rPr>
            </w:pPr>
          </w:p>
        </w:tc>
        <w:tc>
          <w:tcPr>
            <w:tcW w:w="3260"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C76" w:rsidRPr="00EC1EBB" w:rsidRDefault="00EC1EBB" w:rsidP="00EC1EBB">
            <w:pPr>
              <w:pStyle w:val="PlainText"/>
              <w:jc w:val="center"/>
              <w:rPr>
                <w:rFonts w:ascii="Century Gothic" w:hAnsi="Century Gothic"/>
                <w:sz w:val="16"/>
                <w:szCs w:val="24"/>
              </w:rPr>
            </w:pPr>
            <w:r w:rsidRPr="00EC1EBB">
              <w:rPr>
                <w:rFonts w:ascii="Century Gothic" w:hAnsi="Century Gothic"/>
                <w:b/>
                <w:sz w:val="16"/>
                <w:szCs w:val="24"/>
              </w:rPr>
              <w:t>SERIOUS HEALTH HAZARD</w:t>
            </w:r>
            <w:r w:rsidRPr="00EC1EBB">
              <w:rPr>
                <w:rFonts w:ascii="Century Gothic" w:hAnsi="Century Gothic"/>
                <w:sz w:val="16"/>
                <w:szCs w:val="24"/>
              </w:rPr>
              <w:t xml:space="preserve"> </w:t>
            </w:r>
            <w:r w:rsidR="00C34C76" w:rsidRPr="00EC1EBB">
              <w:rPr>
                <w:rFonts w:ascii="Century Gothic" w:hAnsi="Century Gothic"/>
                <w:sz w:val="16"/>
                <w:szCs w:val="24"/>
              </w:rPr>
              <w:t>(Symbol: health hazard)</w:t>
            </w:r>
          </w:p>
        </w:tc>
        <w:tc>
          <w:tcPr>
            <w:tcW w:w="284" w:type="dxa"/>
            <w:tcBorders>
              <w:left w:val="single" w:sz="4" w:space="0" w:color="A6A6A6" w:themeColor="background1" w:themeShade="A6"/>
              <w:right w:val="single" w:sz="4" w:space="0" w:color="A6A6A6" w:themeColor="background1" w:themeShade="A6"/>
            </w:tcBorders>
            <w:vAlign w:val="center"/>
          </w:tcPr>
          <w:p w:rsidR="00C34C76" w:rsidRPr="00EC1EBB" w:rsidRDefault="00C34C76" w:rsidP="00EC1EBB">
            <w:pPr>
              <w:pStyle w:val="PlainText"/>
              <w:jc w:val="center"/>
              <w:rPr>
                <w:rFonts w:ascii="Century Gothic" w:hAnsi="Century Gothic"/>
                <w:sz w:val="16"/>
                <w:szCs w:val="24"/>
              </w:rPr>
            </w:pPr>
          </w:p>
        </w:tc>
        <w:tc>
          <w:tcPr>
            <w:tcW w:w="3373" w:type="dxa"/>
            <w:tcBorders>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C34C76" w:rsidRPr="00EC1EBB" w:rsidRDefault="00EC1EBB" w:rsidP="00EC1EBB">
            <w:pPr>
              <w:pStyle w:val="PlainText"/>
              <w:jc w:val="center"/>
              <w:rPr>
                <w:rFonts w:ascii="Century Gothic" w:hAnsi="Century Gothic"/>
                <w:sz w:val="16"/>
                <w:szCs w:val="24"/>
              </w:rPr>
            </w:pPr>
            <w:r w:rsidRPr="00EC1EBB">
              <w:rPr>
                <w:rFonts w:ascii="Century Gothic" w:hAnsi="Century Gothic"/>
                <w:b/>
                <w:sz w:val="16"/>
                <w:szCs w:val="24"/>
              </w:rPr>
              <w:t>GAS UNDER PRESSURE</w:t>
            </w:r>
            <w:r w:rsidRPr="00EC1EBB">
              <w:rPr>
                <w:rFonts w:ascii="Century Gothic" w:hAnsi="Century Gothic"/>
                <w:sz w:val="16"/>
                <w:szCs w:val="24"/>
              </w:rPr>
              <w:t xml:space="preserve"> </w:t>
            </w:r>
            <w:r w:rsidR="00C34C76" w:rsidRPr="00EC1EBB">
              <w:rPr>
                <w:rFonts w:ascii="Century Gothic" w:hAnsi="Century Gothic"/>
                <w:sz w:val="16"/>
                <w:szCs w:val="24"/>
              </w:rPr>
              <w:t>(Symbol: Gas cylinder)</w:t>
            </w:r>
          </w:p>
        </w:tc>
      </w:tr>
    </w:tbl>
    <w:p w:rsidR="007D7BA8" w:rsidRDefault="007D7BA8" w:rsidP="00FD105C">
      <w:pPr>
        <w:pStyle w:val="PlainText"/>
        <w:rPr>
          <w:rFonts w:ascii="Century Gothic" w:hAnsi="Century Gothic"/>
          <w:szCs w:val="24"/>
        </w:rPr>
      </w:pPr>
    </w:p>
    <w:p w:rsidR="00EC1EBB" w:rsidRDefault="00EC1EBB" w:rsidP="00FD105C">
      <w:pPr>
        <w:pStyle w:val="PlainText"/>
        <w:rPr>
          <w:rFonts w:ascii="Century Gothic" w:hAnsi="Century Gothic"/>
          <w:szCs w:val="24"/>
        </w:rPr>
      </w:pPr>
    </w:p>
    <w:p w:rsidR="00EC1EBB" w:rsidRDefault="00EC1EBB" w:rsidP="00FD105C">
      <w:pPr>
        <w:pStyle w:val="PlainText"/>
        <w:rPr>
          <w:rFonts w:ascii="Century Gothic" w:hAnsi="Century Gothic"/>
          <w:szCs w:val="24"/>
        </w:rPr>
      </w:pPr>
    </w:p>
    <w:p w:rsidR="00EC1EBB" w:rsidRDefault="00EC1EBB" w:rsidP="00FD105C">
      <w:pPr>
        <w:pStyle w:val="PlainText"/>
        <w:rPr>
          <w:rFonts w:ascii="Century Gothic" w:hAnsi="Century Gothic"/>
          <w:szCs w:val="24"/>
        </w:rPr>
      </w:pPr>
    </w:p>
    <w:p w:rsidR="00EC1EBB" w:rsidRDefault="00EC1EBB" w:rsidP="00FD105C">
      <w:pPr>
        <w:pStyle w:val="PlainText"/>
        <w:rPr>
          <w:rFonts w:ascii="Century Gothic" w:hAnsi="Century Gothic"/>
          <w:szCs w:val="24"/>
        </w:rPr>
      </w:pPr>
    </w:p>
    <w:p w:rsidR="00EC1EBB" w:rsidRDefault="00EC1EBB" w:rsidP="00FD105C">
      <w:pPr>
        <w:pStyle w:val="PlainText"/>
        <w:rPr>
          <w:rFonts w:ascii="Century Gothic" w:hAnsi="Century Gothic"/>
          <w:szCs w:val="24"/>
        </w:rPr>
      </w:pPr>
    </w:p>
    <w:p w:rsidR="007D7BA8" w:rsidRDefault="00191C31" w:rsidP="00FD105C">
      <w:pPr>
        <w:pStyle w:val="PlainText"/>
        <w:rPr>
          <w:rFonts w:ascii="Century Gothic" w:hAnsi="Century Gothic"/>
          <w:szCs w:val="24"/>
        </w:rPr>
      </w:pPr>
      <w:r w:rsidRPr="00191C31">
        <w:rPr>
          <w:rFonts w:ascii="Century Gothic" w:hAnsi="Century Gothic"/>
          <w:b/>
          <w:szCs w:val="24"/>
        </w:rPr>
        <w:lastRenderedPageBreak/>
        <w:t>What do I need to do now as a user of Chemical products?</w:t>
      </w:r>
    </w:p>
    <w:p w:rsidR="007D7BA8" w:rsidRDefault="00191C31" w:rsidP="00FD105C">
      <w:pPr>
        <w:pStyle w:val="PlainText"/>
        <w:rPr>
          <w:rFonts w:ascii="Century Gothic" w:hAnsi="Century Gothic"/>
          <w:szCs w:val="24"/>
        </w:rPr>
      </w:pPr>
      <w:r w:rsidRPr="00191C31">
        <w:rPr>
          <w:rFonts w:ascii="Century Gothic" w:hAnsi="Century Gothic"/>
          <w:szCs w:val="24"/>
        </w:rPr>
        <w:t>Portable Sanitation Operators are classified as chemical users under the regulations. All those in the supply chain, including users of chemical products, are responsible for ensuring that substances and mixtures are labelled and packaged correctly</w:t>
      </w:r>
      <w:r>
        <w:rPr>
          <w:rFonts w:ascii="Century Gothic" w:hAnsi="Century Gothic"/>
          <w:szCs w:val="24"/>
        </w:rPr>
        <w:t>.</w:t>
      </w:r>
    </w:p>
    <w:p w:rsidR="007D7BA8" w:rsidRDefault="007D7BA8" w:rsidP="00FD105C">
      <w:pPr>
        <w:pStyle w:val="PlainText"/>
        <w:rPr>
          <w:rFonts w:ascii="Century Gothic" w:hAnsi="Century Gothic"/>
          <w:szCs w:val="24"/>
        </w:rPr>
      </w:pPr>
    </w:p>
    <w:p w:rsidR="00191C31" w:rsidRPr="00191C31" w:rsidRDefault="00191C31" w:rsidP="00191C31">
      <w:pPr>
        <w:pStyle w:val="PlainText"/>
        <w:numPr>
          <w:ilvl w:val="0"/>
          <w:numId w:val="4"/>
        </w:numPr>
        <w:ind w:left="426" w:hanging="426"/>
        <w:rPr>
          <w:rFonts w:ascii="Century Gothic" w:hAnsi="Century Gothic"/>
          <w:szCs w:val="24"/>
        </w:rPr>
      </w:pPr>
      <w:r w:rsidRPr="00191C31">
        <w:rPr>
          <w:rFonts w:ascii="Century Gothic" w:hAnsi="Century Gothic"/>
          <w:szCs w:val="24"/>
        </w:rPr>
        <w:t>Keep up to date on revised product labelling and user instructions</w:t>
      </w:r>
    </w:p>
    <w:p w:rsidR="00191C31" w:rsidRPr="00191C31" w:rsidRDefault="00191C31" w:rsidP="00191C31">
      <w:pPr>
        <w:pStyle w:val="PlainText"/>
        <w:numPr>
          <w:ilvl w:val="0"/>
          <w:numId w:val="4"/>
        </w:numPr>
        <w:ind w:left="426" w:hanging="426"/>
        <w:rPr>
          <w:rFonts w:ascii="Century Gothic" w:hAnsi="Century Gothic"/>
          <w:szCs w:val="24"/>
        </w:rPr>
      </w:pPr>
      <w:r w:rsidRPr="00191C31">
        <w:rPr>
          <w:rFonts w:ascii="Century Gothic" w:hAnsi="Century Gothic"/>
          <w:szCs w:val="24"/>
        </w:rPr>
        <w:t>Check that you are using the chemicals safely and in accordance with revised labelling and MSDS data</w:t>
      </w:r>
    </w:p>
    <w:p w:rsidR="00191C31" w:rsidRPr="00191C31" w:rsidRDefault="00191C31" w:rsidP="00191C31">
      <w:pPr>
        <w:pStyle w:val="PlainText"/>
        <w:numPr>
          <w:ilvl w:val="0"/>
          <w:numId w:val="4"/>
        </w:numPr>
        <w:ind w:left="426" w:hanging="426"/>
        <w:rPr>
          <w:rFonts w:ascii="Century Gothic" w:hAnsi="Century Gothic"/>
          <w:szCs w:val="24"/>
        </w:rPr>
      </w:pPr>
      <w:r w:rsidRPr="00191C31">
        <w:rPr>
          <w:rFonts w:ascii="Century Gothic" w:hAnsi="Century Gothic"/>
          <w:szCs w:val="24"/>
        </w:rPr>
        <w:t>Maintain a database of current MSDS data sheets which are available on request from your supplier</w:t>
      </w:r>
    </w:p>
    <w:p w:rsidR="00191C31" w:rsidRPr="00191C31" w:rsidRDefault="00191C31" w:rsidP="00191C31">
      <w:pPr>
        <w:pStyle w:val="PlainText"/>
        <w:numPr>
          <w:ilvl w:val="0"/>
          <w:numId w:val="4"/>
        </w:numPr>
        <w:ind w:left="426" w:hanging="426"/>
        <w:rPr>
          <w:rFonts w:ascii="Century Gothic" w:hAnsi="Century Gothic"/>
          <w:szCs w:val="24"/>
        </w:rPr>
      </w:pPr>
      <w:r w:rsidRPr="00191C31">
        <w:rPr>
          <w:rFonts w:ascii="Century Gothic" w:hAnsi="Century Gothic"/>
          <w:szCs w:val="24"/>
        </w:rPr>
        <w:t xml:space="preserve">Make sure MSDS data is current and co-ordinated with product packaging, labelling and literature </w:t>
      </w:r>
    </w:p>
    <w:p w:rsidR="00191C31" w:rsidRPr="00191C31" w:rsidRDefault="00191C31" w:rsidP="00191C31">
      <w:pPr>
        <w:pStyle w:val="PlainText"/>
        <w:numPr>
          <w:ilvl w:val="0"/>
          <w:numId w:val="4"/>
        </w:numPr>
        <w:ind w:left="426" w:hanging="426"/>
        <w:rPr>
          <w:rFonts w:ascii="Century Gothic" w:hAnsi="Century Gothic"/>
          <w:szCs w:val="24"/>
        </w:rPr>
      </w:pPr>
      <w:r w:rsidRPr="00191C31">
        <w:rPr>
          <w:rFonts w:ascii="Century Gothic" w:hAnsi="Century Gothic"/>
          <w:szCs w:val="24"/>
        </w:rPr>
        <w:t xml:space="preserve">Ask your supplier for advice on any changes you notice to product labelling and MSDS data. </w:t>
      </w:r>
    </w:p>
    <w:p w:rsidR="007D7BA8" w:rsidRDefault="00191C31" w:rsidP="00191C31">
      <w:pPr>
        <w:pStyle w:val="PlainText"/>
        <w:numPr>
          <w:ilvl w:val="0"/>
          <w:numId w:val="4"/>
        </w:numPr>
        <w:ind w:left="426" w:hanging="426"/>
        <w:rPr>
          <w:rFonts w:ascii="Century Gothic" w:hAnsi="Century Gothic"/>
          <w:szCs w:val="24"/>
        </w:rPr>
      </w:pPr>
      <w:r w:rsidRPr="00191C31">
        <w:rPr>
          <w:rFonts w:ascii="Century Gothic" w:hAnsi="Century Gothic"/>
          <w:szCs w:val="24"/>
        </w:rPr>
        <w:t>If you are an employer, provide your employees with adequate information, instruction and training</w:t>
      </w:r>
    </w:p>
    <w:p w:rsidR="00191C31" w:rsidRDefault="00191C31" w:rsidP="00191C31">
      <w:pPr>
        <w:pStyle w:val="PlainText"/>
        <w:rPr>
          <w:rFonts w:ascii="Century Gothic" w:hAnsi="Century Gothic"/>
          <w:szCs w:val="24"/>
        </w:rPr>
      </w:pPr>
    </w:p>
    <w:p w:rsidR="00191C31" w:rsidRPr="00191C31" w:rsidRDefault="00191C31" w:rsidP="00191C31">
      <w:pPr>
        <w:pStyle w:val="PlainText"/>
        <w:rPr>
          <w:rFonts w:ascii="Century Gothic" w:hAnsi="Century Gothic"/>
          <w:color w:val="F23501"/>
          <w:sz w:val="28"/>
        </w:rPr>
      </w:pPr>
      <w:r w:rsidRPr="00191C31">
        <w:rPr>
          <w:rFonts w:ascii="Century Gothic" w:hAnsi="Century Gothic"/>
          <w:color w:val="F23501"/>
          <w:sz w:val="28"/>
        </w:rPr>
        <w:t>IMPO</w:t>
      </w:r>
      <w:r w:rsidR="00EC1EBB">
        <w:rPr>
          <w:rFonts w:ascii="Century Gothic" w:hAnsi="Century Gothic"/>
          <w:color w:val="F23501"/>
          <w:sz w:val="28"/>
        </w:rPr>
        <w:t>RTANT !</w:t>
      </w:r>
    </w:p>
    <w:p w:rsidR="00191C31" w:rsidRDefault="00191C31" w:rsidP="00191C31">
      <w:pPr>
        <w:pStyle w:val="PlainText"/>
        <w:rPr>
          <w:rFonts w:ascii="Century Gothic" w:hAnsi="Century Gothic"/>
          <w:szCs w:val="24"/>
        </w:rPr>
      </w:pPr>
    </w:p>
    <w:p w:rsidR="00191C31" w:rsidRPr="00191C31" w:rsidRDefault="00191C31" w:rsidP="00191C31">
      <w:pPr>
        <w:pStyle w:val="PlainText"/>
        <w:rPr>
          <w:rFonts w:ascii="Century Gothic" w:hAnsi="Century Gothic"/>
          <w:szCs w:val="24"/>
        </w:rPr>
      </w:pPr>
      <w:r w:rsidRPr="00191C31">
        <w:rPr>
          <w:rFonts w:ascii="Century Gothic" w:hAnsi="Century Gothic"/>
          <w:szCs w:val="24"/>
        </w:rPr>
        <w:t xml:space="preserve">It is your responsibility as a user of chemical products to make sure that your suppliers labelling, packaging and literature, whether written or given verbally, is fully co-ordinated and harmonised with information provided on the MSDS sheet. </w:t>
      </w:r>
    </w:p>
    <w:p w:rsidR="00191C31" w:rsidRPr="00191C31" w:rsidRDefault="00191C31" w:rsidP="00191C31">
      <w:pPr>
        <w:pStyle w:val="PlainText"/>
        <w:rPr>
          <w:rFonts w:ascii="Century Gothic" w:hAnsi="Century Gothic"/>
          <w:szCs w:val="24"/>
        </w:rPr>
      </w:pPr>
    </w:p>
    <w:p w:rsidR="00191C31" w:rsidRPr="00191C31" w:rsidRDefault="00191C31" w:rsidP="00191C31">
      <w:pPr>
        <w:pStyle w:val="PlainText"/>
        <w:rPr>
          <w:rFonts w:ascii="Century Gothic" w:hAnsi="Century Gothic"/>
          <w:b/>
          <w:szCs w:val="24"/>
        </w:rPr>
      </w:pPr>
      <w:r w:rsidRPr="00191C31">
        <w:rPr>
          <w:rFonts w:ascii="Century Gothic" w:hAnsi="Century Gothic"/>
          <w:b/>
          <w:szCs w:val="24"/>
        </w:rPr>
        <w:t xml:space="preserve">As an example: </w:t>
      </w:r>
    </w:p>
    <w:p w:rsidR="00191C31" w:rsidRPr="00191C31" w:rsidRDefault="00191C31" w:rsidP="00191C31">
      <w:pPr>
        <w:pStyle w:val="PlainText"/>
        <w:rPr>
          <w:rFonts w:ascii="Century Gothic" w:hAnsi="Century Gothic"/>
          <w:szCs w:val="24"/>
        </w:rPr>
      </w:pPr>
      <w:r w:rsidRPr="00191C31">
        <w:rPr>
          <w:rFonts w:ascii="Century Gothic" w:hAnsi="Century Gothic"/>
          <w:szCs w:val="24"/>
        </w:rPr>
        <w:t>If product packaging/literature or verbal advice from your supplier states that your toilet additive is “Formaldehyde free”, but on the Manufacturers Safety Data Sheet you find that Formaldehyde is listed as an ingredient under the section composition/information on ingredients, take this up with your supplier immediately, as it is a breach of the regulations and Trading Standards, the Health and Safety Executive, the Environment Agency and your Waste Water Company would be in a strong position to bring an action against both you and your supplier !</w:t>
      </w:r>
    </w:p>
    <w:p w:rsidR="00191C31" w:rsidRPr="00191C31" w:rsidRDefault="00191C31" w:rsidP="00191C31">
      <w:pPr>
        <w:pStyle w:val="PlainText"/>
        <w:rPr>
          <w:rFonts w:ascii="Century Gothic" w:hAnsi="Century Gothic"/>
          <w:szCs w:val="24"/>
        </w:rPr>
      </w:pPr>
    </w:p>
    <w:p w:rsidR="00191C31" w:rsidRDefault="00191C31" w:rsidP="00191C31">
      <w:pPr>
        <w:pStyle w:val="PlainText"/>
        <w:rPr>
          <w:rFonts w:ascii="Century Gothic" w:hAnsi="Century Gothic"/>
          <w:szCs w:val="24"/>
        </w:rPr>
      </w:pPr>
      <w:r w:rsidRPr="00191C31">
        <w:rPr>
          <w:rFonts w:ascii="Century Gothic" w:hAnsi="Century Gothic"/>
          <w:szCs w:val="24"/>
        </w:rPr>
        <w:t>For further information and advice on CLP regulatio</w:t>
      </w:r>
      <w:r>
        <w:rPr>
          <w:rFonts w:ascii="Century Gothic" w:hAnsi="Century Gothic"/>
          <w:szCs w:val="24"/>
        </w:rPr>
        <w:t>ns please go to the HSE Website.</w:t>
      </w:r>
    </w:p>
    <w:p w:rsidR="00191C31" w:rsidRPr="00191C31" w:rsidRDefault="00191C31" w:rsidP="00191C31">
      <w:pPr>
        <w:pStyle w:val="PlainText"/>
        <w:rPr>
          <w:rFonts w:ascii="Century Gothic" w:hAnsi="Century Gothic"/>
          <w:szCs w:val="24"/>
        </w:rPr>
      </w:pPr>
    </w:p>
    <w:p w:rsidR="00191C31" w:rsidRPr="00191C31" w:rsidRDefault="00813035" w:rsidP="00191C31">
      <w:pPr>
        <w:pStyle w:val="PlainText"/>
        <w:rPr>
          <w:rFonts w:ascii="Century Gothic" w:hAnsi="Century Gothic"/>
          <w:color w:val="FF0000"/>
        </w:rPr>
      </w:pPr>
      <w:hyperlink r:id="rId16" w:history="1">
        <w:r w:rsidR="00191C31" w:rsidRPr="00191C31">
          <w:rPr>
            <w:rStyle w:val="Hyperlink"/>
            <w:rFonts w:ascii="Century Gothic" w:hAnsi="Century Gothic"/>
            <w:color w:val="FF0000"/>
          </w:rPr>
          <w:t>http://www.hse.gov.uk/chemical-classification/legal/clp-regulation.htm</w:t>
        </w:r>
      </w:hyperlink>
    </w:p>
    <w:p w:rsidR="00191C31" w:rsidRDefault="00191C31" w:rsidP="00191C31">
      <w:pPr>
        <w:pStyle w:val="PlainText"/>
        <w:rPr>
          <w:rFonts w:ascii="Century Gothic" w:hAnsi="Century Gothic"/>
          <w:color w:val="F23501"/>
        </w:rPr>
      </w:pPr>
    </w:p>
    <w:p w:rsidR="00A24E90" w:rsidRPr="00A24E90" w:rsidRDefault="00A24E90" w:rsidP="00A24E90">
      <w:pPr>
        <w:pStyle w:val="PlainText"/>
        <w:rPr>
          <w:rFonts w:ascii="Century Gothic" w:hAnsi="Century Gothic"/>
          <w:szCs w:val="24"/>
        </w:rPr>
      </w:pPr>
      <w:r w:rsidRPr="00A24E90">
        <w:rPr>
          <w:rFonts w:ascii="Century Gothic" w:hAnsi="Century Gothic"/>
          <w:szCs w:val="24"/>
        </w:rPr>
        <w:t xml:space="preserve">Further advice is </w:t>
      </w:r>
      <w:r w:rsidRPr="00A24E90">
        <w:rPr>
          <w:rFonts w:ascii="Century Gothic" w:hAnsi="Century Gothic"/>
          <w:szCs w:val="24"/>
        </w:rPr>
        <w:t xml:space="preserve">also </w:t>
      </w:r>
      <w:r w:rsidRPr="00A24E90">
        <w:rPr>
          <w:rFonts w:ascii="Century Gothic" w:hAnsi="Century Gothic"/>
          <w:szCs w:val="24"/>
        </w:rPr>
        <w:t xml:space="preserve">available from PSE Committee member, Colin Silvester at </w:t>
      </w:r>
      <w:proofErr w:type="spellStart"/>
      <w:r w:rsidRPr="00A24E90">
        <w:rPr>
          <w:rFonts w:ascii="Century Gothic" w:hAnsi="Century Gothic"/>
          <w:szCs w:val="24"/>
        </w:rPr>
        <w:t>Safechem</w:t>
      </w:r>
      <w:proofErr w:type="spellEnd"/>
      <w:r w:rsidRPr="00A24E90">
        <w:rPr>
          <w:rFonts w:ascii="Century Gothic" w:hAnsi="Century Gothic"/>
          <w:szCs w:val="24"/>
        </w:rPr>
        <w:t>.</w:t>
      </w:r>
    </w:p>
    <w:p w:rsidR="00A24E90" w:rsidRDefault="00A24E90" w:rsidP="00A24E90">
      <w:pPr>
        <w:pStyle w:val="PlainText"/>
        <w:rPr>
          <w:rFonts w:ascii="Century Gothic" w:hAnsi="Century Gothic"/>
          <w:szCs w:val="24"/>
        </w:rPr>
      </w:pPr>
      <w:r w:rsidRPr="00A24E90">
        <w:rPr>
          <w:rFonts w:ascii="Century Gothic" w:hAnsi="Century Gothic"/>
          <w:szCs w:val="24"/>
        </w:rPr>
        <w:t xml:space="preserve">Office: </w:t>
      </w:r>
      <w:r w:rsidRPr="00A24E90">
        <w:rPr>
          <w:rFonts w:ascii="Century Gothic" w:hAnsi="Century Gothic"/>
          <w:b/>
          <w:szCs w:val="24"/>
        </w:rPr>
        <w:t>0191 410 8668</w:t>
      </w:r>
      <w:r w:rsidRPr="00A24E90">
        <w:rPr>
          <w:rFonts w:ascii="Century Gothic" w:hAnsi="Century Gothic"/>
          <w:szCs w:val="24"/>
        </w:rPr>
        <w:t xml:space="preserve"> / Mobile: </w:t>
      </w:r>
      <w:r w:rsidRPr="00A24E90">
        <w:rPr>
          <w:rFonts w:ascii="Century Gothic" w:hAnsi="Century Gothic"/>
          <w:b/>
          <w:szCs w:val="24"/>
        </w:rPr>
        <w:t>07721 551312</w:t>
      </w:r>
      <w:r w:rsidRPr="00A24E90">
        <w:rPr>
          <w:rFonts w:ascii="Century Gothic" w:hAnsi="Century Gothic"/>
          <w:szCs w:val="24"/>
        </w:rPr>
        <w:t xml:space="preserve"> / Email: </w:t>
      </w:r>
      <w:hyperlink r:id="rId17" w:history="1">
        <w:r w:rsidRPr="00A24E90">
          <w:rPr>
            <w:rStyle w:val="Hyperlink"/>
            <w:rFonts w:ascii="Century Gothic" w:hAnsi="Century Gothic"/>
            <w:color w:val="FF0000"/>
          </w:rPr>
          <w:t>colin@safechem.co.uk</w:t>
        </w:r>
      </w:hyperlink>
    </w:p>
    <w:p w:rsidR="00A24E90" w:rsidRPr="00A24E90" w:rsidRDefault="00A24E90" w:rsidP="00A24E90">
      <w:pPr>
        <w:pStyle w:val="PlainText"/>
        <w:rPr>
          <w:rFonts w:ascii="Century Gothic" w:hAnsi="Century Gothic"/>
          <w:szCs w:val="24"/>
        </w:rPr>
      </w:pPr>
      <w:bookmarkStart w:id="0" w:name="_GoBack"/>
      <w:bookmarkEnd w:id="0"/>
    </w:p>
    <w:sectPr w:rsidR="00A24E90" w:rsidRPr="00A24E90" w:rsidSect="005837B0">
      <w:headerReference w:type="default" r:id="rId18"/>
      <w:footerReference w:type="default" r:id="rId19"/>
      <w:pgSz w:w="11906" w:h="16838" w:code="9"/>
      <w:pgMar w:top="1843" w:right="720" w:bottom="1843" w:left="720" w:header="705" w:footer="13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3035" w:rsidRDefault="00813035" w:rsidP="005837B0">
      <w:pPr>
        <w:spacing w:after="0" w:line="240" w:lineRule="auto"/>
      </w:pPr>
      <w:r>
        <w:separator/>
      </w:r>
    </w:p>
  </w:endnote>
  <w:endnote w:type="continuationSeparator" w:id="0">
    <w:p w:rsidR="00813035" w:rsidRDefault="00813035" w:rsidP="0058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7B0" w:rsidRDefault="00906162">
    <w:pPr>
      <w:pStyle w:val="Footer"/>
    </w:pPr>
    <w:r w:rsidRPr="00906162">
      <w:rPr>
        <w:noProof/>
        <w:lang w:eastAsia="en-GB"/>
      </w:rPr>
      <mc:AlternateContent>
        <mc:Choice Requires="wps">
          <w:drawing>
            <wp:anchor distT="0" distB="0" distL="114300" distR="114300" simplePos="0" relativeHeight="251654144" behindDoc="0" locked="0" layoutInCell="1" allowOverlap="1" wp14:anchorId="4EA0E248" wp14:editId="0D15BEBF">
              <wp:simplePos x="0" y="0"/>
              <wp:positionH relativeFrom="column">
                <wp:posOffset>-459105</wp:posOffset>
              </wp:positionH>
              <wp:positionV relativeFrom="paragraph">
                <wp:posOffset>91440</wp:posOffset>
              </wp:positionV>
              <wp:extent cx="7560945" cy="962025"/>
              <wp:effectExtent l="0" t="0" r="1905" b="9525"/>
              <wp:wrapNone/>
              <wp:docPr id="57" name="Rectangle 57"/>
              <wp:cNvGraphicFramePr/>
              <a:graphic xmlns:a="http://schemas.openxmlformats.org/drawingml/2006/main">
                <a:graphicData uri="http://schemas.microsoft.com/office/word/2010/wordprocessingShape">
                  <wps:wsp>
                    <wps:cNvSpPr/>
                    <wps:spPr>
                      <a:xfrm>
                        <a:off x="0" y="0"/>
                        <a:ext cx="7560945" cy="962025"/>
                      </a:xfrm>
                      <a:prstGeom prst="rect">
                        <a:avLst/>
                      </a:prstGeom>
                      <a:solidFill>
                        <a:srgbClr val="7979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52E37C" id="Rectangle 57" o:spid="_x0000_s1026" style="position:absolute;margin-left:-36.15pt;margin-top:7.2pt;width:595.35pt;height:75.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" fillcolor="#797979" stroked="f" strokeweight="1pt"/>
          </w:pict>
        </mc:Fallback>
      </mc:AlternateContent>
    </w:r>
    <w:r w:rsidRPr="00906162">
      <w:rPr>
        <w:noProof/>
        <w:lang w:eastAsia="en-GB"/>
      </w:rPr>
      <mc:AlternateContent>
        <mc:Choice Requires="wps">
          <w:drawing>
            <wp:anchor distT="45720" distB="45720" distL="114300" distR="114300" simplePos="0" relativeHeight="251660288" behindDoc="0" locked="0" layoutInCell="1" allowOverlap="1" wp14:anchorId="055C172A" wp14:editId="38F153E4">
              <wp:simplePos x="0" y="0"/>
              <wp:positionH relativeFrom="column">
                <wp:posOffset>685597</wp:posOffset>
              </wp:positionH>
              <wp:positionV relativeFrom="paragraph">
                <wp:posOffset>410845</wp:posOffset>
              </wp:positionV>
              <wp:extent cx="2360930" cy="1404620"/>
              <wp:effectExtent l="0" t="0" r="0" b="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906162" w:rsidRDefault="00906162" w:rsidP="00906162">
                          <w:pPr>
                            <w:spacing w:after="0"/>
                            <w:rPr>
                              <w:rFonts w:ascii="Century Gothic" w:hAnsi="Century Gothic"/>
                              <w:color w:val="FFFFFF" w:themeColor="background1"/>
                              <w:sz w:val="16"/>
                            </w:rPr>
                          </w:pPr>
                          <w:r>
                            <w:rPr>
                              <w:rFonts w:ascii="Century Gothic" w:hAnsi="Century Gothic"/>
                              <w:color w:val="FFFFFF" w:themeColor="background1"/>
                              <w:sz w:val="16"/>
                            </w:rPr>
                            <w:t>Portable Sanitation Europe Ltd</w:t>
                          </w:r>
                        </w:p>
                        <w:p w:rsidR="00906162" w:rsidRDefault="00906162" w:rsidP="00906162">
                          <w:pPr>
                            <w:spacing w:after="0"/>
                          </w:pPr>
                          <w:r w:rsidRPr="00BF6DEF">
                            <w:rPr>
                              <w:rFonts w:ascii="Century Gothic" w:hAnsi="Century Gothic"/>
                              <w:color w:val="FFFFFF" w:themeColor="background1"/>
                              <w:sz w:val="16"/>
                            </w:rPr>
                            <w:t>Company Registration Number:</w:t>
                          </w:r>
                          <w:r>
                            <w:rPr>
                              <w:rFonts w:ascii="Century Gothic" w:hAnsi="Century Gothic"/>
                              <w:color w:val="FFFFFF" w:themeColor="background1"/>
                              <w:sz w:val="16"/>
                            </w:rPr>
                            <w:t xml:space="preserve"> </w:t>
                          </w:r>
                          <w:r w:rsidRPr="00BF6DEF">
                            <w:rPr>
                              <w:rFonts w:ascii="Century Gothic" w:hAnsi="Century Gothic"/>
                              <w:color w:val="FFFFFF" w:themeColor="background1"/>
                              <w:sz w:val="16"/>
                            </w:rPr>
                            <w:t>03898862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55C172A" id="_x0000_t202" coordsize="21600,21600" o:spt="202" path="m,l,21600r21600,l21600,xe">
              <v:stroke joinstyle="miter"/>
              <v:path gradientshapeok="t" o:connecttype="rect"/>
            </v:shapetype>
            <v:shape id="Text Box 2" o:spid="_x0000_s1027" type="#_x0000_t202" style="position:absolute;margin-left:54pt;margin-top:32.3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" filled="f" stroked="f">
              <v:textbox style="mso-fit-shape-to-text:t">
                <w:txbxContent>
                  <w:p w:rsidR="00906162" w:rsidRDefault="00906162" w:rsidP="00906162">
                    <w:pPr>
                      <w:spacing w:after="0"/>
                      <w:rPr>
                        <w:rFonts w:ascii="Century Gothic" w:hAnsi="Century Gothic"/>
                        <w:color w:val="FFFFFF" w:themeColor="background1"/>
                        <w:sz w:val="16"/>
                      </w:rPr>
                    </w:pPr>
                    <w:r>
                      <w:rPr>
                        <w:rFonts w:ascii="Century Gothic" w:hAnsi="Century Gothic"/>
                        <w:color w:val="FFFFFF" w:themeColor="background1"/>
                        <w:sz w:val="16"/>
                      </w:rPr>
                      <w:t>Portable Sanitation Europe Ltd</w:t>
                    </w:r>
                  </w:p>
                  <w:p w:rsidR="00906162" w:rsidRDefault="00906162" w:rsidP="00906162">
                    <w:pPr>
                      <w:spacing w:after="0"/>
                    </w:pPr>
                    <w:r w:rsidRPr="00BF6DEF">
                      <w:rPr>
                        <w:rFonts w:ascii="Century Gothic" w:hAnsi="Century Gothic"/>
                        <w:color w:val="FFFFFF" w:themeColor="background1"/>
                        <w:sz w:val="16"/>
                      </w:rPr>
                      <w:t>Company Registration Number:</w:t>
                    </w:r>
                    <w:r>
                      <w:rPr>
                        <w:rFonts w:ascii="Century Gothic" w:hAnsi="Century Gothic"/>
                        <w:color w:val="FFFFFF" w:themeColor="background1"/>
                        <w:sz w:val="16"/>
                      </w:rPr>
                      <w:t xml:space="preserve"> </w:t>
                    </w:r>
                    <w:r w:rsidRPr="00BF6DEF">
                      <w:rPr>
                        <w:rFonts w:ascii="Century Gothic" w:hAnsi="Century Gothic"/>
                        <w:color w:val="FFFFFF" w:themeColor="background1"/>
                        <w:sz w:val="16"/>
                      </w:rPr>
                      <w:t>03898862</w:t>
                    </w:r>
                  </w:p>
                </w:txbxContent>
              </v:textbox>
              <w10:wrap type="square"/>
            </v:shape>
          </w:pict>
        </mc:Fallback>
      </mc:AlternateContent>
    </w:r>
    <w:r w:rsidRPr="00906162">
      <w:rPr>
        <w:noProof/>
        <w:lang w:eastAsia="en-GB"/>
      </w:rPr>
      <mc:AlternateContent>
        <mc:Choice Requires="wps">
          <w:drawing>
            <wp:anchor distT="45720" distB="45720" distL="114300" distR="114300" simplePos="0" relativeHeight="251659264" behindDoc="0" locked="0" layoutInCell="1" allowOverlap="1" wp14:anchorId="1D2C1D0F" wp14:editId="40638A03">
              <wp:simplePos x="0" y="0"/>
              <wp:positionH relativeFrom="column">
                <wp:posOffset>4852873</wp:posOffset>
              </wp:positionH>
              <wp:positionV relativeFrom="paragraph">
                <wp:posOffset>248285</wp:posOffset>
              </wp:positionV>
              <wp:extent cx="181991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404620"/>
                      </a:xfrm>
                      <a:prstGeom prst="rect">
                        <a:avLst/>
                      </a:prstGeom>
                      <a:noFill/>
                      <a:ln w="9525">
                        <a:noFill/>
                        <a:miter lim="800000"/>
                        <a:headEnd/>
                        <a:tailEnd/>
                      </a:ln>
                    </wps:spPr>
                    <wps:txbx>
                      <w:txbxContent>
                        <w:p w:rsidR="00906162" w:rsidRDefault="00906162" w:rsidP="00906162">
                          <w:pPr>
                            <w:spacing w:after="0"/>
                            <w:jc w:val="right"/>
                            <w:rPr>
                              <w:rFonts w:ascii="Century Gothic" w:hAnsi="Century Gothic"/>
                              <w:color w:val="FFFFFF" w:themeColor="background1"/>
                              <w:sz w:val="16"/>
                            </w:rPr>
                          </w:pPr>
                          <w:r w:rsidRPr="00BF6DEF">
                            <w:rPr>
                              <w:rFonts w:ascii="Century Gothic" w:hAnsi="Century Gothic"/>
                              <w:color w:val="FFFFFF" w:themeColor="background1"/>
                              <w:sz w:val="16"/>
                            </w:rPr>
                            <w:t>Portable Sanitation Europe Ltd</w:t>
                          </w:r>
                        </w:p>
                        <w:p w:rsidR="00906162" w:rsidRDefault="00906162" w:rsidP="00906162">
                          <w:pPr>
                            <w:spacing w:after="0"/>
                            <w:jc w:val="right"/>
                            <w:rPr>
                              <w:rFonts w:ascii="Century Gothic" w:hAnsi="Century Gothic"/>
                              <w:color w:val="FFFFFF" w:themeColor="background1"/>
                              <w:sz w:val="16"/>
                            </w:rPr>
                          </w:pPr>
                          <w:r>
                            <w:rPr>
                              <w:rFonts w:ascii="Century Gothic" w:hAnsi="Century Gothic"/>
                              <w:color w:val="FFFFFF" w:themeColor="background1"/>
                              <w:sz w:val="16"/>
                            </w:rPr>
                            <w:t>Telephone: 07493 775 670</w:t>
                          </w:r>
                        </w:p>
                        <w:p w:rsidR="00906162" w:rsidRDefault="00906162" w:rsidP="00906162">
                          <w:pPr>
                            <w:spacing w:after="0"/>
                            <w:jc w:val="right"/>
                            <w:rPr>
                              <w:rFonts w:ascii="Century Gothic" w:hAnsi="Century Gothic"/>
                              <w:color w:val="FFFFFF" w:themeColor="background1"/>
                              <w:sz w:val="16"/>
                            </w:rPr>
                          </w:pPr>
                          <w:r>
                            <w:rPr>
                              <w:rFonts w:ascii="Century Gothic" w:hAnsi="Century Gothic"/>
                              <w:color w:val="FFFFFF" w:themeColor="background1"/>
                              <w:sz w:val="16"/>
                            </w:rPr>
                            <w:t>Website: www.pse.org.uk</w:t>
                          </w:r>
                        </w:p>
                        <w:p w:rsidR="00906162" w:rsidRPr="00AD453F" w:rsidRDefault="00906162" w:rsidP="00906162">
                          <w:pPr>
                            <w:spacing w:after="0"/>
                            <w:jc w:val="right"/>
                            <w:rPr>
                              <w:rFonts w:ascii="Century Gothic" w:hAnsi="Century Gothic"/>
                              <w:color w:val="FFFFFF" w:themeColor="background1"/>
                              <w:sz w:val="16"/>
                            </w:rPr>
                          </w:pPr>
                          <w:r>
                            <w:rPr>
                              <w:rFonts w:ascii="Century Gothic" w:hAnsi="Century Gothic"/>
                              <w:color w:val="FFFFFF" w:themeColor="background1"/>
                              <w:sz w:val="16"/>
                            </w:rPr>
                            <w:t>Email: info@pse.org.uk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2C1D0F" id="_x0000_s1028" type="#_x0000_t202" style="position:absolute;margin-left:382.1pt;margin-top:19.55pt;width:143.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" filled="f" stroked="f">
              <v:textbox style="mso-fit-shape-to-text:t">
                <w:txbxContent>
                  <w:p w:rsidR="00906162" w:rsidRDefault="00906162" w:rsidP="00906162">
                    <w:pPr>
                      <w:spacing w:after="0"/>
                      <w:jc w:val="right"/>
                      <w:rPr>
                        <w:rFonts w:ascii="Century Gothic" w:hAnsi="Century Gothic"/>
                        <w:color w:val="FFFFFF" w:themeColor="background1"/>
                        <w:sz w:val="16"/>
                      </w:rPr>
                    </w:pPr>
                    <w:r w:rsidRPr="00BF6DEF">
                      <w:rPr>
                        <w:rFonts w:ascii="Century Gothic" w:hAnsi="Century Gothic"/>
                        <w:color w:val="FFFFFF" w:themeColor="background1"/>
                        <w:sz w:val="16"/>
                      </w:rPr>
                      <w:t>Portable Sanitation Europe Ltd</w:t>
                    </w:r>
                  </w:p>
                  <w:p w:rsidR="00906162" w:rsidRDefault="00906162" w:rsidP="00906162">
                    <w:pPr>
                      <w:spacing w:after="0"/>
                      <w:jc w:val="right"/>
                      <w:rPr>
                        <w:rFonts w:ascii="Century Gothic" w:hAnsi="Century Gothic"/>
                        <w:color w:val="FFFFFF" w:themeColor="background1"/>
                        <w:sz w:val="16"/>
                      </w:rPr>
                    </w:pPr>
                    <w:r>
                      <w:rPr>
                        <w:rFonts w:ascii="Century Gothic" w:hAnsi="Century Gothic"/>
                        <w:color w:val="FFFFFF" w:themeColor="background1"/>
                        <w:sz w:val="16"/>
                      </w:rPr>
                      <w:t>Telephone: 07493 775 670</w:t>
                    </w:r>
                  </w:p>
                  <w:p w:rsidR="00906162" w:rsidRDefault="00906162" w:rsidP="00906162">
                    <w:pPr>
                      <w:spacing w:after="0"/>
                      <w:jc w:val="right"/>
                      <w:rPr>
                        <w:rFonts w:ascii="Century Gothic" w:hAnsi="Century Gothic"/>
                        <w:color w:val="FFFFFF" w:themeColor="background1"/>
                        <w:sz w:val="16"/>
                      </w:rPr>
                    </w:pPr>
                    <w:r>
                      <w:rPr>
                        <w:rFonts w:ascii="Century Gothic" w:hAnsi="Century Gothic"/>
                        <w:color w:val="FFFFFF" w:themeColor="background1"/>
                        <w:sz w:val="16"/>
                      </w:rPr>
                      <w:t>Website: www.pse.org.uk</w:t>
                    </w:r>
                  </w:p>
                  <w:p w:rsidR="00906162" w:rsidRPr="00AD453F" w:rsidRDefault="00906162" w:rsidP="00906162">
                    <w:pPr>
                      <w:spacing w:after="0"/>
                      <w:jc w:val="right"/>
                      <w:rPr>
                        <w:rFonts w:ascii="Century Gothic" w:hAnsi="Century Gothic"/>
                        <w:color w:val="FFFFFF" w:themeColor="background1"/>
                        <w:sz w:val="16"/>
                      </w:rPr>
                    </w:pPr>
                    <w:r>
                      <w:rPr>
                        <w:rFonts w:ascii="Century Gothic" w:hAnsi="Century Gothic"/>
                        <w:color w:val="FFFFFF" w:themeColor="background1"/>
                        <w:sz w:val="16"/>
                      </w:rPr>
                      <w:t>Email: info@pse.org.uk</w:t>
                    </w:r>
                  </w:p>
                </w:txbxContent>
              </v:textbox>
              <w10:wrap type="square"/>
            </v:shape>
          </w:pict>
        </mc:Fallback>
      </mc:AlternateContent>
    </w:r>
    <w:r w:rsidRPr="00906162">
      <w:rPr>
        <w:noProof/>
        <w:lang w:eastAsia="en-GB"/>
      </w:rPr>
      <w:drawing>
        <wp:anchor distT="0" distB="0" distL="114300" distR="114300" simplePos="0" relativeHeight="251655168" behindDoc="0" locked="0" layoutInCell="1" allowOverlap="1" wp14:anchorId="45B26C75" wp14:editId="68F79666">
          <wp:simplePos x="0" y="0"/>
          <wp:positionH relativeFrom="margin">
            <wp:posOffset>-78564</wp:posOffset>
          </wp:positionH>
          <wp:positionV relativeFrom="paragraph">
            <wp:posOffset>242570</wp:posOffset>
          </wp:positionV>
          <wp:extent cx="676275" cy="6762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e-logo-new-whi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3035" w:rsidRDefault="00813035" w:rsidP="005837B0">
      <w:pPr>
        <w:spacing w:after="0" w:line="240" w:lineRule="auto"/>
      </w:pPr>
      <w:r>
        <w:separator/>
      </w:r>
    </w:p>
  </w:footnote>
  <w:footnote w:type="continuationSeparator" w:id="0">
    <w:p w:rsidR="00813035" w:rsidRDefault="00813035" w:rsidP="005837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7B0" w:rsidRPr="00C22E08" w:rsidRDefault="004471D4">
    <w:pPr>
      <w:pStyle w:val="Header"/>
      <w:rPr>
        <w:rFonts w:ascii="Century Gothic" w:hAnsi="Century Gothic"/>
      </w:rPr>
    </w:pPr>
    <w:r>
      <w:rPr>
        <w:rFonts w:ascii="Times New Roman" w:hAnsi="Times New Roman" w:cs="Times New Roman"/>
        <w:noProof/>
        <w:sz w:val="24"/>
        <w:szCs w:val="24"/>
        <w:lang w:eastAsia="en-GB"/>
      </w:rPr>
      <mc:AlternateContent>
        <mc:Choice Requires="wps">
          <w:drawing>
            <wp:anchor distT="45720" distB="45720" distL="114300" distR="114300" simplePos="0" relativeHeight="251658240" behindDoc="0" locked="0" layoutInCell="1" allowOverlap="1">
              <wp:simplePos x="0" y="0"/>
              <wp:positionH relativeFrom="column">
                <wp:posOffset>4276725</wp:posOffset>
              </wp:positionH>
              <wp:positionV relativeFrom="paragraph">
                <wp:posOffset>16510</wp:posOffset>
              </wp:positionV>
              <wp:extent cx="1819910" cy="3600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360045"/>
                      </a:xfrm>
                      <a:prstGeom prst="rect">
                        <a:avLst/>
                      </a:prstGeom>
                      <a:noFill/>
                      <a:ln w="9525">
                        <a:noFill/>
                        <a:miter lim="800000"/>
                        <a:headEnd/>
                        <a:tailEnd/>
                      </a:ln>
                    </wps:spPr>
                    <wps:txbx>
                      <w:txbxContent>
                        <w:p w:rsidR="0073291D" w:rsidRDefault="00F555AE" w:rsidP="0073291D">
                          <w:pPr>
                            <w:spacing w:after="0"/>
                            <w:jc w:val="right"/>
                            <w:rPr>
                              <w:rFonts w:ascii="Century Gothic" w:hAnsi="Century Gothic"/>
                              <w:color w:val="FFFFFF" w:themeColor="background1"/>
                              <w:sz w:val="16"/>
                            </w:rPr>
                          </w:pPr>
                          <w:r>
                            <w:rPr>
                              <w:rFonts w:ascii="Century Gothic" w:hAnsi="Century Gothic"/>
                              <w:color w:val="FFFFFF" w:themeColor="background1"/>
                              <w:sz w:val="16"/>
                            </w:rPr>
                            <w:t xml:space="preserve">Creation Date: </w:t>
                          </w:r>
                          <w:r w:rsidR="00191C31">
                            <w:rPr>
                              <w:rFonts w:ascii="Century Gothic" w:hAnsi="Century Gothic"/>
                              <w:color w:val="FFFFFF" w:themeColor="background1"/>
                              <w:sz w:val="16"/>
                            </w:rPr>
                            <w:t>February</w:t>
                          </w:r>
                          <w:r w:rsidR="00081C3E">
                            <w:rPr>
                              <w:rFonts w:ascii="Century Gothic" w:hAnsi="Century Gothic"/>
                              <w:color w:val="FFFFFF" w:themeColor="background1"/>
                              <w:sz w:val="16"/>
                            </w:rPr>
                            <w:t xml:space="preserve"> 201</w:t>
                          </w:r>
                          <w:r w:rsidR="00906162">
                            <w:rPr>
                              <w:rFonts w:ascii="Century Gothic" w:hAnsi="Century Gothic"/>
                              <w:color w:val="FFFFFF" w:themeColor="background1"/>
                              <w:sz w:val="16"/>
                            </w:rPr>
                            <w:t>6</w:t>
                          </w:r>
                        </w:p>
                        <w:p w:rsidR="0073291D" w:rsidRDefault="00E25F14" w:rsidP="0073291D">
                          <w:pPr>
                            <w:spacing w:after="0"/>
                            <w:jc w:val="right"/>
                            <w:rPr>
                              <w:rFonts w:ascii="Century Gothic" w:hAnsi="Century Gothic"/>
                              <w:color w:val="FFFFFF" w:themeColor="background1"/>
                              <w:sz w:val="16"/>
                            </w:rPr>
                          </w:pPr>
                          <w:r>
                            <w:rPr>
                              <w:rFonts w:ascii="Century Gothic" w:hAnsi="Century Gothic"/>
                              <w:color w:val="FFFFFF" w:themeColor="background1"/>
                              <w:sz w:val="16"/>
                            </w:rPr>
                            <w:t>Version: 1</w:t>
                          </w:r>
                          <w:r w:rsidR="0073291D">
                            <w:rPr>
                              <w:rFonts w:ascii="Century Gothic" w:hAnsi="Century Gothic"/>
                              <w:color w:val="FFFFFF" w:themeColor="background1"/>
                              <w:sz w:val="16"/>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36.75pt;margin-top:1.3pt;width:143.3pt;height:28.3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" filled="f" stroked="f">
              <v:textbox style="mso-fit-shape-to-text:t">
                <w:txbxContent>
                  <w:p w:rsidR="0073291D" w:rsidRDefault="00F555AE" w:rsidP="0073291D">
                    <w:pPr>
                      <w:spacing w:after="0"/>
                      <w:jc w:val="right"/>
                      <w:rPr>
                        <w:rFonts w:ascii="Century Gothic" w:hAnsi="Century Gothic"/>
                        <w:color w:val="FFFFFF" w:themeColor="background1"/>
                        <w:sz w:val="16"/>
                      </w:rPr>
                    </w:pPr>
                    <w:r>
                      <w:rPr>
                        <w:rFonts w:ascii="Century Gothic" w:hAnsi="Century Gothic"/>
                        <w:color w:val="FFFFFF" w:themeColor="background1"/>
                        <w:sz w:val="16"/>
                      </w:rPr>
                      <w:t xml:space="preserve">Creation Date: </w:t>
                    </w:r>
                    <w:r w:rsidR="00191C31">
                      <w:rPr>
                        <w:rFonts w:ascii="Century Gothic" w:hAnsi="Century Gothic"/>
                        <w:color w:val="FFFFFF" w:themeColor="background1"/>
                        <w:sz w:val="16"/>
                      </w:rPr>
                      <w:t>February</w:t>
                    </w:r>
                    <w:r w:rsidR="00081C3E">
                      <w:rPr>
                        <w:rFonts w:ascii="Century Gothic" w:hAnsi="Century Gothic"/>
                        <w:color w:val="FFFFFF" w:themeColor="background1"/>
                        <w:sz w:val="16"/>
                      </w:rPr>
                      <w:t xml:space="preserve"> 201</w:t>
                    </w:r>
                    <w:r w:rsidR="00906162">
                      <w:rPr>
                        <w:rFonts w:ascii="Century Gothic" w:hAnsi="Century Gothic"/>
                        <w:color w:val="FFFFFF" w:themeColor="background1"/>
                        <w:sz w:val="16"/>
                      </w:rPr>
                      <w:t>6</w:t>
                    </w:r>
                  </w:p>
                  <w:p w:rsidR="0073291D" w:rsidRDefault="00E25F14" w:rsidP="0073291D">
                    <w:pPr>
                      <w:spacing w:after="0"/>
                      <w:jc w:val="right"/>
                      <w:rPr>
                        <w:rFonts w:ascii="Century Gothic" w:hAnsi="Century Gothic"/>
                        <w:color w:val="FFFFFF" w:themeColor="background1"/>
                        <w:sz w:val="16"/>
                      </w:rPr>
                    </w:pPr>
                    <w:r>
                      <w:rPr>
                        <w:rFonts w:ascii="Century Gothic" w:hAnsi="Century Gothic"/>
                        <w:color w:val="FFFFFF" w:themeColor="background1"/>
                        <w:sz w:val="16"/>
                      </w:rPr>
                      <w:t>Version: 1</w:t>
                    </w:r>
                    <w:r w:rsidR="0073291D">
                      <w:rPr>
                        <w:rFonts w:ascii="Century Gothic" w:hAnsi="Century Gothic"/>
                        <w:color w:val="FFFFFF" w:themeColor="background1"/>
                        <w:sz w:val="16"/>
                      </w:rPr>
                      <w:t>.0</w:t>
                    </w:r>
                  </w:p>
                </w:txbxContent>
              </v:textbox>
            </v:shape>
          </w:pict>
        </mc:Fallback>
      </mc:AlternateContent>
    </w:r>
    <w:r w:rsidR="005837B0" w:rsidRPr="00C22E08">
      <w:rPr>
        <w:rFonts w:ascii="Century Gothic" w:hAnsi="Century Gothic"/>
        <w:noProof/>
        <w:color w:val="FFFFFF" w:themeColor="background1"/>
        <w:sz w:val="48"/>
        <w:lang w:eastAsia="en-GB"/>
      </w:rPr>
      <w:drawing>
        <wp:anchor distT="0" distB="0" distL="114300" distR="114300" simplePos="0" relativeHeight="251657216" behindDoc="0" locked="0" layoutInCell="1" allowOverlap="1">
          <wp:simplePos x="0" y="0"/>
          <wp:positionH relativeFrom="column">
            <wp:posOffset>6172200</wp:posOffset>
          </wp:positionH>
          <wp:positionV relativeFrom="paragraph">
            <wp:posOffset>-304800</wp:posOffset>
          </wp:positionV>
          <wp:extent cx="695325" cy="6953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e-logo-new-whi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anchor>
      </w:drawing>
    </w:r>
    <w:r>
      <w:rPr>
        <w:rFonts w:ascii="Century Gothic" w:hAnsi="Century Gothic"/>
        <w:noProof/>
        <w:color w:val="FFFFFF" w:themeColor="background1"/>
        <w:sz w:val="48"/>
        <w:lang w:eastAsia="en-GB"/>
      </w:rPr>
      <mc:AlternateContent>
        <mc:Choice Requires="wps">
          <w:drawing>
            <wp:anchor distT="0" distB="0" distL="114300" distR="114300" simplePos="0" relativeHeight="251656192" behindDoc="1" locked="0" layoutInCell="1" allowOverlap="1">
              <wp:simplePos x="0" y="0"/>
              <wp:positionH relativeFrom="column">
                <wp:posOffset>-914400</wp:posOffset>
              </wp:positionH>
              <wp:positionV relativeFrom="paragraph">
                <wp:posOffset>-447675</wp:posOffset>
              </wp:positionV>
              <wp:extent cx="8010525" cy="962025"/>
              <wp:effectExtent l="0" t="0" r="952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010525" cy="962025"/>
                      </a:xfrm>
                      <a:prstGeom prst="rect">
                        <a:avLst/>
                      </a:prstGeom>
                      <a:solidFill>
                        <a:srgbClr val="F235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BDD55" id="Rectangle 1" o:spid="_x0000_s1026" style="position:absolute;margin-left:-1in;margin-top:-35.25pt;width:630.7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" fillcolor="#f23501" stroked="f" strokeweight="1pt">
              <v:path arrowok="t"/>
            </v:rect>
          </w:pict>
        </mc:Fallback>
      </mc:AlternateContent>
    </w:r>
    <w:r w:rsidR="00191C31">
      <w:rPr>
        <w:rFonts w:ascii="Century Gothic" w:hAnsi="Century Gothic"/>
        <w:color w:val="FFFFFF" w:themeColor="background1"/>
        <w:sz w:val="48"/>
      </w:rPr>
      <w:t>CLP Regulation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1D61E4"/>
    <w:multiLevelType w:val="hybridMultilevel"/>
    <w:tmpl w:val="47BAF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E21EF9"/>
    <w:multiLevelType w:val="hybridMultilevel"/>
    <w:tmpl w:val="C8FAAD5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794236E2"/>
    <w:multiLevelType w:val="hybridMultilevel"/>
    <w:tmpl w:val="69CE6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9E05C0"/>
    <w:multiLevelType w:val="hybridMultilevel"/>
    <w:tmpl w:val="7AC41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D08D627-7B57-4DF6-BFCC-318BD27139A3}"/>
    <w:docVar w:name="dgnword-eventsink" w:val="187192832"/>
  </w:docVars>
  <w:rsids>
    <w:rsidRoot w:val="00160DE4"/>
    <w:rsid w:val="00010E2F"/>
    <w:rsid w:val="00075026"/>
    <w:rsid w:val="00075E63"/>
    <w:rsid w:val="00081C3E"/>
    <w:rsid w:val="000F7138"/>
    <w:rsid w:val="0010745D"/>
    <w:rsid w:val="00160DE4"/>
    <w:rsid w:val="001617DF"/>
    <w:rsid w:val="00165AFD"/>
    <w:rsid w:val="00175D93"/>
    <w:rsid w:val="00191C31"/>
    <w:rsid w:val="001A498B"/>
    <w:rsid w:val="001B59A9"/>
    <w:rsid w:val="001C345B"/>
    <w:rsid w:val="00211133"/>
    <w:rsid w:val="00224943"/>
    <w:rsid w:val="00224D6E"/>
    <w:rsid w:val="00234C12"/>
    <w:rsid w:val="0023592B"/>
    <w:rsid w:val="0025778F"/>
    <w:rsid w:val="0029000E"/>
    <w:rsid w:val="002A7600"/>
    <w:rsid w:val="002C0AC0"/>
    <w:rsid w:val="002C343E"/>
    <w:rsid w:val="002D5CB9"/>
    <w:rsid w:val="002E25A7"/>
    <w:rsid w:val="002F350E"/>
    <w:rsid w:val="00307C37"/>
    <w:rsid w:val="00322E1B"/>
    <w:rsid w:val="00327D98"/>
    <w:rsid w:val="0034359B"/>
    <w:rsid w:val="00346108"/>
    <w:rsid w:val="0037381A"/>
    <w:rsid w:val="003A2998"/>
    <w:rsid w:val="003D485E"/>
    <w:rsid w:val="003E06A8"/>
    <w:rsid w:val="003E1C94"/>
    <w:rsid w:val="004471D4"/>
    <w:rsid w:val="004756E9"/>
    <w:rsid w:val="00495E3A"/>
    <w:rsid w:val="004E2280"/>
    <w:rsid w:val="005220FC"/>
    <w:rsid w:val="00530329"/>
    <w:rsid w:val="00543D40"/>
    <w:rsid w:val="00557E4F"/>
    <w:rsid w:val="0056794C"/>
    <w:rsid w:val="005837B0"/>
    <w:rsid w:val="005A19FC"/>
    <w:rsid w:val="005A2D37"/>
    <w:rsid w:val="005C1A88"/>
    <w:rsid w:val="0060258D"/>
    <w:rsid w:val="006257B2"/>
    <w:rsid w:val="00627DC0"/>
    <w:rsid w:val="00646696"/>
    <w:rsid w:val="006877FC"/>
    <w:rsid w:val="006B45CC"/>
    <w:rsid w:val="006C73F3"/>
    <w:rsid w:val="00705D3D"/>
    <w:rsid w:val="0073291D"/>
    <w:rsid w:val="007B73B9"/>
    <w:rsid w:val="007C1F5D"/>
    <w:rsid w:val="007D7BA8"/>
    <w:rsid w:val="008108E1"/>
    <w:rsid w:val="00813035"/>
    <w:rsid w:val="008200F7"/>
    <w:rsid w:val="00854B7A"/>
    <w:rsid w:val="008718A8"/>
    <w:rsid w:val="008950B7"/>
    <w:rsid w:val="008A15F5"/>
    <w:rsid w:val="008D326F"/>
    <w:rsid w:val="00906162"/>
    <w:rsid w:val="00907AAD"/>
    <w:rsid w:val="00923D6F"/>
    <w:rsid w:val="00934DC8"/>
    <w:rsid w:val="00993EAD"/>
    <w:rsid w:val="009A7E2F"/>
    <w:rsid w:val="009E3EE2"/>
    <w:rsid w:val="00A03B9C"/>
    <w:rsid w:val="00A24E90"/>
    <w:rsid w:val="00A32115"/>
    <w:rsid w:val="00A357F0"/>
    <w:rsid w:val="00A44B58"/>
    <w:rsid w:val="00A53248"/>
    <w:rsid w:val="00AC7E1F"/>
    <w:rsid w:val="00AD453F"/>
    <w:rsid w:val="00AD755A"/>
    <w:rsid w:val="00B0250E"/>
    <w:rsid w:val="00B17BA7"/>
    <w:rsid w:val="00B3101C"/>
    <w:rsid w:val="00B3103E"/>
    <w:rsid w:val="00B37F69"/>
    <w:rsid w:val="00B413FF"/>
    <w:rsid w:val="00B73DF5"/>
    <w:rsid w:val="00BA1647"/>
    <w:rsid w:val="00BF5759"/>
    <w:rsid w:val="00BF6DEF"/>
    <w:rsid w:val="00C22E08"/>
    <w:rsid w:val="00C34C76"/>
    <w:rsid w:val="00C468C5"/>
    <w:rsid w:val="00C65B21"/>
    <w:rsid w:val="00CA7F23"/>
    <w:rsid w:val="00D6327B"/>
    <w:rsid w:val="00D829D4"/>
    <w:rsid w:val="00DC1E22"/>
    <w:rsid w:val="00DC39C1"/>
    <w:rsid w:val="00DD178B"/>
    <w:rsid w:val="00DD2FAF"/>
    <w:rsid w:val="00E14C50"/>
    <w:rsid w:val="00E25F14"/>
    <w:rsid w:val="00E375FA"/>
    <w:rsid w:val="00E75877"/>
    <w:rsid w:val="00E919ED"/>
    <w:rsid w:val="00EA4555"/>
    <w:rsid w:val="00EC1EBB"/>
    <w:rsid w:val="00EF25E2"/>
    <w:rsid w:val="00F11F81"/>
    <w:rsid w:val="00F17F3D"/>
    <w:rsid w:val="00F35FC6"/>
    <w:rsid w:val="00F54677"/>
    <w:rsid w:val="00F555AE"/>
    <w:rsid w:val="00F75EE3"/>
    <w:rsid w:val="00FC4369"/>
    <w:rsid w:val="00FD0C14"/>
    <w:rsid w:val="00FD105C"/>
    <w:rsid w:val="00FD4539"/>
    <w:rsid w:val="00FE7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0230FE"/>
  <w15:docId w15:val="{69400CEA-4D49-4170-9B34-943AF36D8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7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DE4"/>
    <w:rPr>
      <w:color w:val="0563C1" w:themeColor="hyperlink"/>
      <w:u w:val="single"/>
    </w:rPr>
  </w:style>
  <w:style w:type="paragraph" w:styleId="PlainText">
    <w:name w:val="Plain Text"/>
    <w:basedOn w:val="Normal"/>
    <w:link w:val="PlainTextChar"/>
    <w:uiPriority w:val="99"/>
    <w:unhideWhenUsed/>
    <w:rsid w:val="00160DE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60DE4"/>
    <w:rPr>
      <w:rFonts w:ascii="Calibri" w:hAnsi="Calibri" w:cs="Consolas"/>
      <w:szCs w:val="21"/>
    </w:rPr>
  </w:style>
  <w:style w:type="paragraph" w:styleId="Header">
    <w:name w:val="header"/>
    <w:basedOn w:val="Normal"/>
    <w:link w:val="HeaderChar"/>
    <w:uiPriority w:val="99"/>
    <w:unhideWhenUsed/>
    <w:rsid w:val="00583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7B0"/>
  </w:style>
  <w:style w:type="paragraph" w:styleId="Footer">
    <w:name w:val="footer"/>
    <w:basedOn w:val="Normal"/>
    <w:link w:val="FooterChar"/>
    <w:uiPriority w:val="99"/>
    <w:unhideWhenUsed/>
    <w:rsid w:val="00583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7B0"/>
  </w:style>
  <w:style w:type="table" w:styleId="TableGrid">
    <w:name w:val="Table Grid"/>
    <w:basedOn w:val="TableNormal"/>
    <w:uiPriority w:val="39"/>
    <w:rsid w:val="003A2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57E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96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gif"/><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gif"/><Relationship Id="rId12" Type="http://schemas.openxmlformats.org/officeDocument/2006/relationships/image" Target="media/image6.gif"/><Relationship Id="rId17" Type="http://schemas.openxmlformats.org/officeDocument/2006/relationships/hyperlink" Target="mailto:colin@safechem.co.uk" TargetMode="External"/><Relationship Id="rId2" Type="http://schemas.openxmlformats.org/officeDocument/2006/relationships/styles" Target="styles.xml"/><Relationship Id="rId16" Type="http://schemas.openxmlformats.org/officeDocument/2006/relationships/hyperlink" Target="http://www.hse.gov.uk/chemical-classification/legal/clp-regulation.ht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image" Target="media/image9.gif"/><Relationship Id="rId10" Type="http://schemas.openxmlformats.org/officeDocument/2006/relationships/image" Target="media/image4.gif"/><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gif"/><Relationship Id="rId14" Type="http://schemas.openxmlformats.org/officeDocument/2006/relationships/image" Target="media/image8.gif"/></Relationships>
</file>

<file path=word/_rels/footer1.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 Jolly</dc:creator>
  <cp:lastModifiedBy>Keejo</cp:lastModifiedBy>
  <cp:revision>5</cp:revision>
  <cp:lastPrinted>2014-04-03T13:37:00Z</cp:lastPrinted>
  <dcterms:created xsi:type="dcterms:W3CDTF">2016-02-04T11:39:00Z</dcterms:created>
  <dcterms:modified xsi:type="dcterms:W3CDTF">2016-02-04T13:07:00Z</dcterms:modified>
</cp:coreProperties>
</file>