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40" w:type="pc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659"/>
      </w:tblGrid>
      <w:tr w:rsidR="00DA361B" w:rsidRPr="00A85EE6" w:rsidTr="00C31A30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DA361B" w:rsidRPr="00DA361B" w:rsidRDefault="00424644" w:rsidP="00C31A30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UNLOADING OF PORTABLE TOILET UNITS FROM SERVICE/SUPPORT VEHICLE IN THE DEPOT</w:t>
            </w:r>
          </w:p>
        </w:tc>
      </w:tr>
      <w:tr w:rsidR="00DF26F6" w:rsidRPr="00A85EE6" w:rsidTr="00B11ADB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DF26F6" w:rsidRPr="00D837B9" w:rsidRDefault="00DF26F6" w:rsidP="00A85EE6">
            <w:pPr>
              <w:pStyle w:val="PlainText"/>
              <w:rPr>
                <w:rFonts w:ascii="Century Gothic" w:hAnsi="Century Gothic"/>
                <w:sz w:val="24"/>
                <w:szCs w:val="10"/>
              </w:rPr>
            </w:pPr>
          </w:p>
        </w:tc>
      </w:tr>
      <w:tr w:rsidR="00DA361B" w:rsidRPr="00A85EE6" w:rsidTr="00C31A30">
        <w:trPr>
          <w:trHeight w:val="567"/>
        </w:trPr>
        <w:tc>
          <w:tcPr>
            <w:tcW w:w="233" w:type="pct"/>
          </w:tcPr>
          <w:p w:rsidR="00DA361B" w:rsidRPr="0042730D" w:rsidRDefault="00DF26F6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2730D">
              <w:rPr>
                <w:rFonts w:ascii="Century Gothic" w:hAnsi="Century Gothic"/>
                <w:sz w:val="20"/>
              </w:rPr>
              <w:t>1</w:t>
            </w:r>
            <w:r w:rsidR="00DA361B" w:rsidRPr="0042730D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67" w:type="pct"/>
            <w:vAlign w:val="center"/>
          </w:tcPr>
          <w:p w:rsidR="00DA361B" w:rsidRPr="0042730D" w:rsidRDefault="00494F2E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Wherever possible the unloading of portable toilet units from the service/support vehicle should be done using a mechanical aid.</w:t>
            </w:r>
            <w:r w:rsidR="00C31A30">
              <w:rPr>
                <w:rFonts w:ascii="Century Gothic" w:hAnsi="Century Gothic"/>
                <w:sz w:val="20"/>
              </w:rPr>
              <w:t xml:space="preserve"> </w:t>
            </w:r>
            <w:r w:rsidRPr="00494F2E">
              <w:rPr>
                <w:rFonts w:ascii="Century Gothic" w:hAnsi="Century Gothic"/>
                <w:sz w:val="20"/>
              </w:rPr>
              <w:t>If this is not possible follow PSE Guidance Note 1248.1 Manual Movement of Portable Toilet Units.</w:t>
            </w:r>
          </w:p>
        </w:tc>
      </w:tr>
      <w:tr w:rsidR="00494F2E" w:rsidRPr="00A85EE6" w:rsidTr="00C31A30">
        <w:trPr>
          <w:trHeight w:val="567"/>
        </w:trPr>
        <w:tc>
          <w:tcPr>
            <w:tcW w:w="233" w:type="pct"/>
            <w:vAlign w:val="center"/>
          </w:tcPr>
          <w:p w:rsidR="00494F2E" w:rsidRPr="0042730D" w:rsidRDefault="00494F2E" w:rsidP="00494F2E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767" w:type="pct"/>
            <w:vAlign w:val="center"/>
          </w:tcPr>
          <w:p w:rsidR="00494F2E" w:rsidRPr="00494F2E" w:rsidRDefault="00494F2E" w:rsidP="00494F2E">
            <w:pPr>
              <w:pStyle w:val="PlainText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Never attempt to lift the toilet unit unaided.</w:t>
            </w:r>
          </w:p>
        </w:tc>
      </w:tr>
      <w:tr w:rsidR="00494F2E" w:rsidRPr="00A85EE6" w:rsidTr="00C31A30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767" w:type="pct"/>
            <w:vAlign w:val="center"/>
          </w:tcPr>
          <w:p w:rsidR="00494F2E" w:rsidRPr="00494F2E" w:rsidRDefault="00494F2E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Position the vehicle as close as possible to the off-loading area as possible to limit the amount of manual handling required.</w:t>
            </w:r>
          </w:p>
        </w:tc>
      </w:tr>
      <w:tr w:rsidR="00494F2E" w:rsidRPr="00A85EE6" w:rsidTr="00C31A30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767" w:type="pct"/>
            <w:vAlign w:val="center"/>
          </w:tcPr>
          <w:p w:rsidR="00494F2E" w:rsidRPr="00494F2E" w:rsidRDefault="00494F2E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Ensure that there are no obstacles on the flatbed of the vehicle before proceeding to move the toilet unit onto the tail lift.</w:t>
            </w:r>
            <w:r w:rsidR="00C31A30">
              <w:rPr>
                <w:rFonts w:ascii="Century Gothic" w:hAnsi="Century Gothic"/>
                <w:sz w:val="20"/>
              </w:rPr>
              <w:t xml:space="preserve"> </w:t>
            </w:r>
            <w:r w:rsidRPr="00494F2E">
              <w:rPr>
                <w:rFonts w:ascii="Century Gothic" w:hAnsi="Century Gothic"/>
                <w:sz w:val="20"/>
              </w:rPr>
              <w:t>Lower the tail lift to ground level.</w:t>
            </w:r>
          </w:p>
        </w:tc>
      </w:tr>
      <w:tr w:rsidR="00494F2E" w:rsidRPr="00A85EE6" w:rsidTr="00C31A30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767" w:type="pct"/>
            <w:vAlign w:val="center"/>
          </w:tcPr>
          <w:p w:rsidR="00494F2E" w:rsidRPr="00494F2E" w:rsidRDefault="00494F2E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If for any reason a pallet truck or fork lift is not available then follow procedures in GA124802 Manual Movement of Portable Toilet Units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C31A30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767" w:type="pct"/>
            <w:vAlign w:val="center"/>
          </w:tcPr>
          <w:p w:rsidR="00494F2E" w:rsidRPr="00494F2E" w:rsidRDefault="00494F2E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Exit the vehicle using a safe method of lowering yourself to the ground.</w:t>
            </w:r>
            <w:r w:rsidR="00C31A30">
              <w:rPr>
                <w:rFonts w:ascii="Century Gothic" w:hAnsi="Century Gothic"/>
                <w:sz w:val="20"/>
              </w:rPr>
              <w:t xml:space="preserve"> </w:t>
            </w:r>
            <w:r w:rsidRPr="00494F2E">
              <w:rPr>
                <w:rFonts w:ascii="Century Gothic" w:hAnsi="Century Gothic"/>
                <w:sz w:val="20"/>
              </w:rPr>
              <w:t>DO NOT JUMP OFF THE BACK OF THE VEHICLE.</w:t>
            </w:r>
          </w:p>
        </w:tc>
      </w:tr>
    </w:tbl>
    <w:p w:rsidR="00C31A30" w:rsidRDefault="00C31A30" w:rsidP="00C31A30">
      <w:pPr>
        <w:pStyle w:val="PlainText"/>
        <w:rPr>
          <w:rFonts w:ascii="Century Gothic" w:hAnsi="Century Gothic"/>
          <w:sz w:val="20"/>
        </w:rPr>
      </w:pPr>
    </w:p>
    <w:p w:rsidR="00C31A30" w:rsidRDefault="00C31A30" w:rsidP="00C31A30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43" w:type="pc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665"/>
      </w:tblGrid>
      <w:tr w:rsidR="00C31A30" w:rsidRPr="00A85EE6" w:rsidTr="00467147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C31A30" w:rsidRPr="00DA361B" w:rsidRDefault="00C31A30" w:rsidP="00C31A30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LOADING OF PORTABLE TOILET UNITS ONTO SERVICE/SUPPORT VEHICLE IN THE DEPOT</w:t>
            </w:r>
          </w:p>
        </w:tc>
      </w:tr>
      <w:tr w:rsidR="00C31A30" w:rsidRPr="00A85EE6" w:rsidTr="00B11ADB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C31A30" w:rsidRPr="00D837B9" w:rsidRDefault="00C31A30" w:rsidP="00467147">
            <w:pPr>
              <w:pStyle w:val="PlainText"/>
              <w:rPr>
                <w:rFonts w:ascii="Century Gothic" w:hAnsi="Century Gothic"/>
                <w:sz w:val="24"/>
                <w:szCs w:val="10"/>
              </w:rPr>
            </w:pPr>
          </w:p>
        </w:tc>
      </w:tr>
      <w:tr w:rsidR="00C31A30" w:rsidRPr="00A85EE6" w:rsidTr="00C31A30">
        <w:trPr>
          <w:trHeight w:val="567"/>
        </w:trPr>
        <w:tc>
          <w:tcPr>
            <w:tcW w:w="233" w:type="pct"/>
          </w:tcPr>
          <w:p w:rsidR="00C31A30" w:rsidRPr="0042730D" w:rsidRDefault="00C31A30" w:rsidP="0046714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2730D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4767" w:type="pct"/>
            <w:vAlign w:val="center"/>
          </w:tcPr>
          <w:p w:rsidR="00C31A30" w:rsidRPr="0042730D" w:rsidRDefault="00C31A30" w:rsidP="00467147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C31A30">
              <w:rPr>
                <w:rFonts w:ascii="Century Gothic" w:hAnsi="Century Gothic"/>
                <w:sz w:val="20"/>
              </w:rPr>
              <w:t>Wherever possible the loading of portable toilet units on to the service/support vehicle should be done using a mechanical aid.  If this is not possible, follow instructions for Manual Movement of Portable Toilet Units.</w:t>
            </w:r>
          </w:p>
        </w:tc>
      </w:tr>
      <w:tr w:rsidR="00C31A30" w:rsidRPr="00A85EE6" w:rsidTr="00C31A30">
        <w:trPr>
          <w:trHeight w:val="567"/>
        </w:trPr>
        <w:tc>
          <w:tcPr>
            <w:tcW w:w="233" w:type="pct"/>
            <w:vAlign w:val="center"/>
          </w:tcPr>
          <w:p w:rsidR="00C31A30" w:rsidRPr="0042730D" w:rsidRDefault="00C31A30" w:rsidP="00467147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767" w:type="pct"/>
            <w:vAlign w:val="center"/>
          </w:tcPr>
          <w:p w:rsidR="00C31A30" w:rsidRPr="00494F2E" w:rsidRDefault="00C31A30" w:rsidP="00467147">
            <w:pPr>
              <w:pStyle w:val="PlainText"/>
              <w:rPr>
                <w:rFonts w:ascii="Century Gothic" w:hAnsi="Century Gothic"/>
                <w:sz w:val="20"/>
              </w:rPr>
            </w:pPr>
            <w:r w:rsidRPr="00494F2E">
              <w:rPr>
                <w:rFonts w:ascii="Century Gothic" w:hAnsi="Century Gothic"/>
                <w:sz w:val="20"/>
              </w:rPr>
              <w:t>Never attempt to lift the toilet unit unaided.</w:t>
            </w:r>
          </w:p>
        </w:tc>
      </w:tr>
      <w:tr w:rsidR="00C31A30" w:rsidRPr="00A85EE6" w:rsidTr="00C31A30">
        <w:trPr>
          <w:trHeight w:val="567"/>
        </w:trPr>
        <w:tc>
          <w:tcPr>
            <w:tcW w:w="233" w:type="pct"/>
          </w:tcPr>
          <w:p w:rsidR="00C31A30" w:rsidRPr="0042730D" w:rsidRDefault="00C31A30" w:rsidP="0046714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767" w:type="pct"/>
            <w:vAlign w:val="center"/>
          </w:tcPr>
          <w:p w:rsidR="00C31A30" w:rsidRPr="00494F2E" w:rsidRDefault="00C31A30" w:rsidP="00467147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C31A30">
              <w:rPr>
                <w:rFonts w:ascii="Century Gothic" w:hAnsi="Century Gothic"/>
                <w:sz w:val="20"/>
              </w:rPr>
              <w:t>Once the toilet unit has been positioned onto the tail lift of the vehicle, raise the tai</w:t>
            </w:r>
            <w:r>
              <w:rPr>
                <w:rFonts w:ascii="Century Gothic" w:hAnsi="Century Gothic"/>
                <w:sz w:val="20"/>
              </w:rPr>
              <w:t>l lift to the appropriate level</w:t>
            </w:r>
            <w:r w:rsidRPr="00494F2E">
              <w:rPr>
                <w:rFonts w:ascii="Century Gothic" w:hAnsi="Century Gothic"/>
                <w:sz w:val="20"/>
              </w:rPr>
              <w:t>.</w:t>
            </w:r>
          </w:p>
        </w:tc>
      </w:tr>
      <w:tr w:rsidR="00C31A30" w:rsidRPr="00A85EE6" w:rsidTr="00C31A30">
        <w:trPr>
          <w:trHeight w:val="567"/>
        </w:trPr>
        <w:tc>
          <w:tcPr>
            <w:tcW w:w="233" w:type="pct"/>
          </w:tcPr>
          <w:p w:rsidR="00C31A30" w:rsidRPr="0042730D" w:rsidRDefault="00C31A30" w:rsidP="0046714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767" w:type="pct"/>
            <w:vAlign w:val="center"/>
          </w:tcPr>
          <w:p w:rsidR="00C31A30" w:rsidRPr="00494F2E" w:rsidRDefault="00C31A30" w:rsidP="00467147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C31A30">
              <w:rPr>
                <w:rFonts w:ascii="Century Gothic" w:hAnsi="Century Gothic"/>
                <w:sz w:val="20"/>
              </w:rPr>
              <w:t>Ensure that there are no obstacles on the flatbed of the vehicle before proceeding, then position the portable toilet unit ready for securing to the vehicle and/or filling with the required amount of water.</w:t>
            </w:r>
          </w:p>
        </w:tc>
      </w:tr>
      <w:tr w:rsidR="00C31A30" w:rsidRPr="00A85EE6" w:rsidTr="00C31A30">
        <w:trPr>
          <w:trHeight w:val="567"/>
        </w:trPr>
        <w:tc>
          <w:tcPr>
            <w:tcW w:w="233" w:type="pct"/>
          </w:tcPr>
          <w:p w:rsidR="00C31A30" w:rsidRPr="0042730D" w:rsidRDefault="00C31A30" w:rsidP="0046714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767" w:type="pct"/>
            <w:vAlign w:val="center"/>
          </w:tcPr>
          <w:p w:rsidR="00C31A30" w:rsidRPr="00494F2E" w:rsidRDefault="00C31A30" w:rsidP="00467147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C31A30">
              <w:rPr>
                <w:rFonts w:ascii="Century Gothic" w:hAnsi="Century Gothic"/>
                <w:sz w:val="20"/>
              </w:rPr>
              <w:t>Exit the vehicle using a safe method of lowering yourself to the ground.  DO NOT JUMP OFF THE BACK OF THE VEHICLE.</w:t>
            </w:r>
          </w:p>
        </w:tc>
      </w:tr>
      <w:tr w:rsidR="00C31A30" w:rsidRPr="00A85EE6" w:rsidTr="00C31A30">
        <w:trPr>
          <w:trHeight w:val="567"/>
        </w:trPr>
        <w:tc>
          <w:tcPr>
            <w:tcW w:w="233" w:type="pct"/>
            <w:vAlign w:val="center"/>
          </w:tcPr>
          <w:p w:rsidR="00C31A30" w:rsidRPr="0042730D" w:rsidRDefault="00C31A30" w:rsidP="00C31A30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767" w:type="pct"/>
            <w:vAlign w:val="center"/>
          </w:tcPr>
          <w:p w:rsidR="00C31A30" w:rsidRPr="00494F2E" w:rsidRDefault="00C31A30" w:rsidP="00C31A30">
            <w:pPr>
              <w:pStyle w:val="PlainText"/>
              <w:rPr>
                <w:rFonts w:ascii="Century Gothic" w:hAnsi="Century Gothic"/>
                <w:sz w:val="20"/>
              </w:rPr>
            </w:pPr>
            <w:r w:rsidRPr="00C31A30">
              <w:rPr>
                <w:rFonts w:ascii="Century Gothic" w:hAnsi="Century Gothic"/>
                <w:sz w:val="20"/>
              </w:rPr>
              <w:t>Secure the toilet unit(s) before moving off</w:t>
            </w:r>
            <w:r w:rsidRPr="00494F2E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C31A30" w:rsidRDefault="00C31A30" w:rsidP="00473AAB">
      <w:pPr>
        <w:pStyle w:val="PlainText"/>
        <w:rPr>
          <w:rFonts w:ascii="Century Gothic" w:hAnsi="Century Gothic"/>
          <w:sz w:val="20"/>
        </w:rPr>
      </w:pPr>
    </w:p>
    <w:p w:rsidR="00B11ADB" w:rsidRDefault="00B11ADB" w:rsidP="00473AAB">
      <w:pPr>
        <w:pStyle w:val="PlainText"/>
        <w:rPr>
          <w:rFonts w:ascii="Century Gothic" w:hAnsi="Century Gothic"/>
          <w:sz w:val="20"/>
        </w:rPr>
      </w:pPr>
    </w:p>
    <w:p w:rsidR="00B11ADB" w:rsidRDefault="00B11ADB" w:rsidP="00473AAB">
      <w:pPr>
        <w:pStyle w:val="PlainText"/>
        <w:rPr>
          <w:rFonts w:ascii="Century Gothic" w:hAnsi="Century Gothic"/>
          <w:sz w:val="20"/>
        </w:rPr>
      </w:pPr>
    </w:p>
    <w:p w:rsidR="00C31A30" w:rsidRPr="00DE5440" w:rsidRDefault="00DE5440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DE5440">
        <w:rPr>
          <w:rFonts w:ascii="Century Gothic" w:hAnsi="Century Gothic"/>
          <w:color w:val="797979"/>
          <w:sz w:val="16"/>
        </w:rPr>
        <w:t>Please use instructions for loading and unloading of toilet units in conjunction with the National Sanitation Qualification Training Scheme recommendations</w:t>
      </w:r>
      <w:r>
        <w:rPr>
          <w:rFonts w:ascii="Century Gothic" w:hAnsi="Century Gothic"/>
          <w:color w:val="797979"/>
          <w:sz w:val="16"/>
        </w:rPr>
        <w:t>.</w:t>
      </w:r>
    </w:p>
    <w:p w:rsidR="00C31A30" w:rsidRPr="00DE5440" w:rsidRDefault="00C31A30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</w:t>
      </w:r>
      <w:bookmarkStart w:id="0" w:name="_GoBack"/>
      <w:bookmarkEnd w:id="0"/>
      <w:r w:rsidRPr="00473AAB">
        <w:rPr>
          <w:rFonts w:ascii="Century Gothic" w:hAnsi="Century Gothic"/>
          <w:color w:val="797979"/>
          <w:sz w:val="16"/>
        </w:rPr>
        <w:t>on Europe Ltd</w:t>
      </w:r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DD" w:rsidRDefault="00D313DD" w:rsidP="005837B0">
      <w:pPr>
        <w:spacing w:after="0" w:line="240" w:lineRule="auto"/>
      </w:pPr>
      <w:r>
        <w:separator/>
      </w:r>
    </w:p>
  </w:endnote>
  <w:endnote w:type="continuationSeparator" w:id="0">
    <w:p w:rsidR="00D313DD" w:rsidRDefault="00D313DD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C22561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9FB893" wp14:editId="7378D0FE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22561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FB8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C22561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8880074" wp14:editId="44865E99">
              <wp:simplePos x="0" y="0"/>
              <wp:positionH relativeFrom="column">
                <wp:posOffset>440690</wp:posOffset>
              </wp:positionH>
              <wp:positionV relativeFrom="paragraph">
                <wp:posOffset>394335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880074" id="_x0000_s1028" type="#_x0000_t202" style="position:absolute;margin-left:34.7pt;margin-top:31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A7&#10;HzBD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7E21B" wp14:editId="67DA0D6F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423D42" wp14:editId="0F34CFF7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DD" w:rsidRDefault="00D313DD" w:rsidP="005837B0">
      <w:pPr>
        <w:spacing w:after="0" w:line="240" w:lineRule="auto"/>
      </w:pPr>
      <w:r>
        <w:separator/>
      </w:r>
    </w:p>
  </w:footnote>
  <w:footnote w:type="continuationSeparator" w:id="0">
    <w:p w:rsidR="00D313DD" w:rsidRDefault="00D313DD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61B">
      <w:rPr>
        <w:rFonts w:ascii="Century Gothic" w:hAnsi="Century Gothic"/>
        <w:color w:val="FFFFFF" w:themeColor="background1"/>
        <w:sz w:val="48"/>
      </w:rPr>
      <w:t>Method Statement 0</w:t>
    </w:r>
    <w:r w:rsidR="00424644">
      <w:rPr>
        <w:rFonts w:ascii="Century Gothic" w:hAnsi="Century Gothic"/>
        <w:color w:val="FFFFFF" w:themeColor="background1"/>
        <w:sz w:val="4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10745D"/>
    <w:rsid w:val="00160DE4"/>
    <w:rsid w:val="00167E17"/>
    <w:rsid w:val="001B0A53"/>
    <w:rsid w:val="00211133"/>
    <w:rsid w:val="0025778F"/>
    <w:rsid w:val="002A56B2"/>
    <w:rsid w:val="002C0AC0"/>
    <w:rsid w:val="002C343E"/>
    <w:rsid w:val="002C4320"/>
    <w:rsid w:val="002E25A7"/>
    <w:rsid w:val="00322E1B"/>
    <w:rsid w:val="00327D98"/>
    <w:rsid w:val="0034359B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E2280"/>
    <w:rsid w:val="00530D4C"/>
    <w:rsid w:val="005605DE"/>
    <w:rsid w:val="0056794C"/>
    <w:rsid w:val="005837B0"/>
    <w:rsid w:val="005837DF"/>
    <w:rsid w:val="00593236"/>
    <w:rsid w:val="005B336D"/>
    <w:rsid w:val="005C1A88"/>
    <w:rsid w:val="005C7ED7"/>
    <w:rsid w:val="005F4BA0"/>
    <w:rsid w:val="006877FC"/>
    <w:rsid w:val="006B45CC"/>
    <w:rsid w:val="006C3901"/>
    <w:rsid w:val="00727CFD"/>
    <w:rsid w:val="00765E63"/>
    <w:rsid w:val="007B5A56"/>
    <w:rsid w:val="00852448"/>
    <w:rsid w:val="008718A8"/>
    <w:rsid w:val="00892251"/>
    <w:rsid w:val="00894AD2"/>
    <w:rsid w:val="00923D6F"/>
    <w:rsid w:val="00934DC8"/>
    <w:rsid w:val="009C12B0"/>
    <w:rsid w:val="009E3EE2"/>
    <w:rsid w:val="00A03B9C"/>
    <w:rsid w:val="00A44B58"/>
    <w:rsid w:val="00A53248"/>
    <w:rsid w:val="00A63FA1"/>
    <w:rsid w:val="00A85EE6"/>
    <w:rsid w:val="00AD453F"/>
    <w:rsid w:val="00AD755A"/>
    <w:rsid w:val="00AF6B3F"/>
    <w:rsid w:val="00B11ADB"/>
    <w:rsid w:val="00B577F0"/>
    <w:rsid w:val="00B73DF5"/>
    <w:rsid w:val="00BF6DEF"/>
    <w:rsid w:val="00C22561"/>
    <w:rsid w:val="00C22E08"/>
    <w:rsid w:val="00C31A30"/>
    <w:rsid w:val="00C43598"/>
    <w:rsid w:val="00CA7F23"/>
    <w:rsid w:val="00CC26B2"/>
    <w:rsid w:val="00D313DD"/>
    <w:rsid w:val="00D6327B"/>
    <w:rsid w:val="00D82474"/>
    <w:rsid w:val="00D837B9"/>
    <w:rsid w:val="00DA361B"/>
    <w:rsid w:val="00DC1E22"/>
    <w:rsid w:val="00DD178B"/>
    <w:rsid w:val="00DD2FAF"/>
    <w:rsid w:val="00DE5440"/>
    <w:rsid w:val="00DF26F6"/>
    <w:rsid w:val="00DF76F6"/>
    <w:rsid w:val="00E1643C"/>
    <w:rsid w:val="00E81E13"/>
    <w:rsid w:val="00E83E9D"/>
    <w:rsid w:val="00E919ED"/>
    <w:rsid w:val="00E93F04"/>
    <w:rsid w:val="00E97C4E"/>
    <w:rsid w:val="00EA4555"/>
    <w:rsid w:val="00EC4979"/>
    <w:rsid w:val="00EE1AC6"/>
    <w:rsid w:val="00EE5DF0"/>
    <w:rsid w:val="00F11F81"/>
    <w:rsid w:val="00F54677"/>
    <w:rsid w:val="00F84116"/>
    <w:rsid w:val="00FB4133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6</cp:revision>
  <cp:lastPrinted>2014-06-30T16:39:00Z</cp:lastPrinted>
  <dcterms:created xsi:type="dcterms:W3CDTF">2014-06-30T15:53:00Z</dcterms:created>
  <dcterms:modified xsi:type="dcterms:W3CDTF">2015-11-24T12:48:00Z</dcterms:modified>
</cp:coreProperties>
</file>